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18CB" w14:textId="77777777" w:rsidR="00542218" w:rsidRDefault="00542218" w:rsidP="00F67622">
      <w:pPr>
        <w:spacing w:after="0" w:line="240" w:lineRule="auto"/>
        <w:jc w:val="both"/>
        <w:rPr>
          <w:b/>
        </w:rPr>
      </w:pPr>
      <w:bookmarkStart w:id="0" w:name="_GoBack"/>
      <w:bookmarkEnd w:id="0"/>
    </w:p>
    <w:p w14:paraId="66E6E388" w14:textId="1E8A30B9" w:rsidR="002E7C11" w:rsidRDefault="00542218" w:rsidP="00F67622">
      <w:pPr>
        <w:spacing w:after="0" w:line="240" w:lineRule="auto"/>
        <w:jc w:val="both"/>
        <w:rPr>
          <w:b/>
        </w:rPr>
      </w:pPr>
      <w:r>
        <w:rPr>
          <w:b/>
        </w:rPr>
        <w:t xml:space="preserve">Title: </w:t>
      </w:r>
      <w:r w:rsidR="00F67622">
        <w:rPr>
          <w:b/>
        </w:rPr>
        <w:t>Assessment of large-scale</w:t>
      </w:r>
      <w:r w:rsidR="00760672">
        <w:rPr>
          <w:b/>
        </w:rPr>
        <w:t xml:space="preserve"> </w:t>
      </w:r>
      <w:r w:rsidR="00F67622">
        <w:rPr>
          <w:b/>
        </w:rPr>
        <w:t xml:space="preserve">plant </w:t>
      </w:r>
      <w:r w:rsidR="00760672">
        <w:rPr>
          <w:b/>
        </w:rPr>
        <w:t>biosecurity risks to Scotland</w:t>
      </w:r>
      <w:r w:rsidR="006D5581">
        <w:rPr>
          <w:b/>
        </w:rPr>
        <w:t>, from</w:t>
      </w:r>
      <w:r w:rsidR="00F67622">
        <w:rPr>
          <w:b/>
        </w:rPr>
        <w:t>:</w:t>
      </w:r>
    </w:p>
    <w:p w14:paraId="5BF05C59" w14:textId="2B010DA1" w:rsidR="00F67622" w:rsidRDefault="00F67622" w:rsidP="00EE6162">
      <w:pPr>
        <w:pStyle w:val="ListParagraph"/>
        <w:numPr>
          <w:ilvl w:val="0"/>
          <w:numId w:val="11"/>
        </w:numPr>
        <w:spacing w:after="0" w:line="240" w:lineRule="auto"/>
        <w:jc w:val="both"/>
        <w:rPr>
          <w:b/>
        </w:rPr>
      </w:pPr>
      <w:r>
        <w:rPr>
          <w:b/>
        </w:rPr>
        <w:t>Non-specialist and online horticultural sales</w:t>
      </w:r>
      <w:r w:rsidR="00203ABA">
        <w:rPr>
          <w:b/>
        </w:rPr>
        <w:t xml:space="preserve"> (PHC2019/04)</w:t>
      </w:r>
    </w:p>
    <w:p w14:paraId="1E828C72" w14:textId="16DEA034" w:rsidR="00203ABA" w:rsidRDefault="00F67622" w:rsidP="00203ABA">
      <w:pPr>
        <w:pStyle w:val="ListParagraph"/>
        <w:numPr>
          <w:ilvl w:val="0"/>
          <w:numId w:val="11"/>
        </w:numPr>
        <w:spacing w:after="0" w:line="240" w:lineRule="auto"/>
        <w:jc w:val="both"/>
        <w:rPr>
          <w:b/>
        </w:rPr>
      </w:pPr>
      <w:r>
        <w:rPr>
          <w:b/>
        </w:rPr>
        <w:t>Large scale plantings for landscaping and infra-structure</w:t>
      </w:r>
      <w:r w:rsidR="006D5581">
        <w:rPr>
          <w:b/>
        </w:rPr>
        <w:t xml:space="preserve"> projects</w:t>
      </w:r>
      <w:r w:rsidR="00203ABA">
        <w:rPr>
          <w:b/>
        </w:rPr>
        <w:t xml:space="preserve"> (PHC2019/05)</w:t>
      </w:r>
    </w:p>
    <w:p w14:paraId="2A55F2F5" w14:textId="2F5714DD" w:rsidR="00203ABA" w:rsidRDefault="00F67622" w:rsidP="00203ABA">
      <w:pPr>
        <w:pStyle w:val="ListParagraph"/>
        <w:numPr>
          <w:ilvl w:val="0"/>
          <w:numId w:val="11"/>
        </w:numPr>
        <w:spacing w:after="0" w:line="240" w:lineRule="auto"/>
        <w:jc w:val="both"/>
        <w:rPr>
          <w:b/>
        </w:rPr>
      </w:pPr>
      <w:r>
        <w:rPr>
          <w:b/>
        </w:rPr>
        <w:t xml:space="preserve">Large scale tree plantings for environmental </w:t>
      </w:r>
      <w:r w:rsidR="00B863DC">
        <w:rPr>
          <w:b/>
        </w:rPr>
        <w:t>benefits</w:t>
      </w:r>
      <w:r w:rsidR="00203ABA">
        <w:rPr>
          <w:b/>
        </w:rPr>
        <w:t xml:space="preserve"> (PHC2019/06)</w:t>
      </w:r>
    </w:p>
    <w:p w14:paraId="44196D7D" w14:textId="77777777" w:rsidR="00203ABA" w:rsidRDefault="00203ABA" w:rsidP="00E24A34">
      <w:pPr>
        <w:jc w:val="both"/>
        <w:rPr>
          <w:b/>
        </w:rPr>
      </w:pPr>
    </w:p>
    <w:p w14:paraId="2FF8A33B" w14:textId="3CA9406D" w:rsidR="00760672" w:rsidRDefault="00287857" w:rsidP="00E24A34">
      <w:pPr>
        <w:jc w:val="both"/>
      </w:pPr>
      <w:r w:rsidRPr="00ED3B6C">
        <w:rPr>
          <w:b/>
        </w:rPr>
        <w:t>Background:</w:t>
      </w:r>
      <w:r w:rsidR="00001AAB">
        <w:rPr>
          <w:b/>
        </w:rPr>
        <w:t xml:space="preserve"> </w:t>
      </w:r>
      <w:r w:rsidR="00001AAB" w:rsidRPr="00001AAB">
        <w:t xml:space="preserve"> </w:t>
      </w:r>
      <w:r w:rsidR="00F23A03">
        <w:t xml:space="preserve">Scotland </w:t>
      </w:r>
      <w:r w:rsidR="00760672">
        <w:t>contain</w:t>
      </w:r>
      <w:r w:rsidR="00AC3BDA">
        <w:t>s</w:t>
      </w:r>
      <w:r w:rsidR="00760672">
        <w:t xml:space="preserve"> plant-based assets of enormous economic, social, and conservation value. </w:t>
      </w:r>
      <w:r w:rsidR="00F23A03">
        <w:t>Th</w:t>
      </w:r>
      <w:r w:rsidR="00EA5D0A">
        <w:t>ese</w:t>
      </w:r>
      <w:r w:rsidR="00F23A03">
        <w:t xml:space="preserve"> include agricultural lands, </w:t>
      </w:r>
      <w:r w:rsidR="00852E73">
        <w:t xml:space="preserve">forestry plantations, woodland, </w:t>
      </w:r>
      <w:r w:rsidR="00F23A03">
        <w:t>parks, gardens</w:t>
      </w:r>
      <w:r w:rsidR="00EA5D0A">
        <w:t>,</w:t>
      </w:r>
      <w:r w:rsidR="00F23A03">
        <w:t xml:space="preserve"> amenity plantings and the natural environment.  T</w:t>
      </w:r>
      <w:r w:rsidR="00760672">
        <w:t>he</w:t>
      </w:r>
      <w:r w:rsidR="00F23A03">
        <w:t>se</w:t>
      </w:r>
      <w:r w:rsidR="00760672">
        <w:t xml:space="preserve"> assets </w:t>
      </w:r>
      <w:r w:rsidR="00F23A03">
        <w:t>are facing increased risks from p</w:t>
      </w:r>
      <w:r w:rsidR="00760672">
        <w:t>lant pests and pathogens</w:t>
      </w:r>
      <w:r w:rsidR="00F23A03">
        <w:t xml:space="preserve"> due to increased global trade and </w:t>
      </w:r>
      <w:r w:rsidR="00EA5D0A">
        <w:t xml:space="preserve">plant and soil </w:t>
      </w:r>
      <w:r w:rsidR="00F23A03">
        <w:t>movement</w:t>
      </w:r>
      <w:r w:rsidR="00EA5D0A">
        <w:t>s</w:t>
      </w:r>
      <w:r w:rsidR="00F23A03">
        <w:t xml:space="preserve">, coupled with climate change. </w:t>
      </w:r>
      <w:r w:rsidR="0045612F">
        <w:t xml:space="preserve">The UK Plant Health Risk Register now includes information on more than 1000 recorded pest and pathogen species of concern. </w:t>
      </w:r>
    </w:p>
    <w:p w14:paraId="1E8FF42A" w14:textId="513AC22C" w:rsidR="003B2CB1" w:rsidRDefault="003B2CB1" w:rsidP="00E24A34">
      <w:pPr>
        <w:jc w:val="both"/>
        <w:rPr>
          <w:rFonts w:ascii="Calibri" w:hAnsi="Calibri" w:cstheme="minorHAnsi"/>
        </w:rPr>
      </w:pPr>
      <w:r>
        <w:rPr>
          <w:rFonts w:ascii="Calibri" w:hAnsi="Calibri" w:cstheme="minorHAnsi"/>
        </w:rPr>
        <w:t>In response to this</w:t>
      </w:r>
      <w:r w:rsidR="0045612F">
        <w:rPr>
          <w:rFonts w:ascii="Calibri" w:hAnsi="Calibri" w:cstheme="minorHAnsi"/>
        </w:rPr>
        <w:t xml:space="preserve"> growing threat</w:t>
      </w:r>
      <w:r>
        <w:rPr>
          <w:rFonts w:ascii="Calibri" w:hAnsi="Calibri" w:cstheme="minorHAnsi"/>
        </w:rPr>
        <w:t xml:space="preserve">, plant health strategies </w:t>
      </w:r>
      <w:r w:rsidR="00443478">
        <w:rPr>
          <w:rFonts w:ascii="Calibri" w:hAnsi="Calibri" w:cstheme="minorHAnsi"/>
        </w:rPr>
        <w:t xml:space="preserve">in </w:t>
      </w:r>
      <w:r>
        <w:rPr>
          <w:rFonts w:ascii="Calibri" w:hAnsi="Calibri" w:cstheme="minorHAnsi"/>
        </w:rPr>
        <w:t xml:space="preserve">the UK and Scotland target actions along </w:t>
      </w:r>
      <w:r w:rsidR="00443478">
        <w:rPr>
          <w:rFonts w:ascii="Calibri" w:hAnsi="Calibri" w:cstheme="minorHAnsi"/>
        </w:rPr>
        <w:t xml:space="preserve">a </w:t>
      </w:r>
      <w:r>
        <w:rPr>
          <w:rFonts w:ascii="Calibri" w:hAnsi="Calibri" w:cstheme="minorHAnsi"/>
        </w:rPr>
        <w:t>continuum from pre-border</w:t>
      </w:r>
      <w:r w:rsidR="00157E87">
        <w:rPr>
          <w:rFonts w:ascii="Calibri" w:hAnsi="Calibri" w:cstheme="minorHAnsi"/>
        </w:rPr>
        <w:t xml:space="preserve"> and</w:t>
      </w:r>
      <w:r>
        <w:rPr>
          <w:rFonts w:ascii="Calibri" w:hAnsi="Calibri" w:cstheme="minorHAnsi"/>
        </w:rPr>
        <w:t xml:space="preserve"> border control</w:t>
      </w:r>
      <w:r w:rsidR="00157E87">
        <w:rPr>
          <w:rFonts w:ascii="Calibri" w:hAnsi="Calibri" w:cstheme="minorHAnsi"/>
        </w:rPr>
        <w:t xml:space="preserve"> through</w:t>
      </w:r>
      <w:r>
        <w:rPr>
          <w:rFonts w:ascii="Calibri" w:hAnsi="Calibri" w:cstheme="minorHAnsi"/>
        </w:rPr>
        <w:t xml:space="preserve"> </w:t>
      </w:r>
      <w:r w:rsidR="00443478">
        <w:rPr>
          <w:rFonts w:ascii="Calibri" w:hAnsi="Calibri" w:cstheme="minorHAnsi"/>
        </w:rPr>
        <w:t xml:space="preserve">to </w:t>
      </w:r>
      <w:r>
        <w:rPr>
          <w:rFonts w:ascii="Calibri" w:hAnsi="Calibri" w:cstheme="minorHAnsi"/>
        </w:rPr>
        <w:t xml:space="preserve">in-country responses. A major challenge, however, is the sheer number and volume of </w:t>
      </w:r>
      <w:r w:rsidR="00C508CC">
        <w:rPr>
          <w:rFonts w:ascii="Calibri" w:hAnsi="Calibri" w:cstheme="minorHAnsi"/>
        </w:rPr>
        <w:t>human-</w:t>
      </w:r>
      <w:r>
        <w:rPr>
          <w:rFonts w:ascii="Calibri" w:hAnsi="Calibri" w:cstheme="minorHAnsi"/>
        </w:rPr>
        <w:t>induced pest and pathogen movements, and the complicated landscape of economic and social factors driving this. This leads to some steep operational gradients in the adherence to biosecurity practices – ranging from tightly regulated, carefully controlled, well-executed movement of materials</w:t>
      </w:r>
      <w:r w:rsidRPr="003B2CB1">
        <w:t xml:space="preserve"> </w:t>
      </w:r>
      <w:r>
        <w:t>with rigorous steps for quarantine, inspection and control</w:t>
      </w:r>
      <w:r>
        <w:rPr>
          <w:rFonts w:ascii="Calibri" w:hAnsi="Calibri" w:cstheme="minorHAnsi"/>
        </w:rPr>
        <w:t>, through to large</w:t>
      </w:r>
      <w:r w:rsidR="00852E73">
        <w:rPr>
          <w:rFonts w:ascii="Calibri" w:hAnsi="Calibri" w:cstheme="minorHAnsi"/>
        </w:rPr>
        <w:t>-</w:t>
      </w:r>
      <w:r>
        <w:rPr>
          <w:rFonts w:ascii="Calibri" w:hAnsi="Calibri" w:cstheme="minorHAnsi"/>
        </w:rPr>
        <w:t>scale transport of potential pest</w:t>
      </w:r>
      <w:r w:rsidR="00443478">
        <w:rPr>
          <w:rFonts w:ascii="Calibri" w:hAnsi="Calibri" w:cstheme="minorHAnsi"/>
        </w:rPr>
        <w:t>-</w:t>
      </w:r>
      <w:r>
        <w:rPr>
          <w:rFonts w:ascii="Calibri" w:hAnsi="Calibri" w:cstheme="minorHAnsi"/>
        </w:rPr>
        <w:t xml:space="preserve"> and pathogen</w:t>
      </w:r>
      <w:r w:rsidR="00443478">
        <w:rPr>
          <w:rFonts w:ascii="Calibri" w:hAnsi="Calibri" w:cstheme="minorHAnsi"/>
        </w:rPr>
        <w:t>-</w:t>
      </w:r>
      <w:r>
        <w:rPr>
          <w:rFonts w:ascii="Calibri" w:hAnsi="Calibri" w:cstheme="minorHAnsi"/>
        </w:rPr>
        <w:t xml:space="preserve">containing material with less stringent biosecurity and/or lower awareness of pest and pathogen risks.  </w:t>
      </w:r>
    </w:p>
    <w:p w14:paraId="55796764" w14:textId="3D4D0D92" w:rsidR="00737B71" w:rsidRDefault="009041C2" w:rsidP="00E24A34">
      <w:pPr>
        <w:jc w:val="both"/>
      </w:pPr>
      <w:r>
        <w:t xml:space="preserve">This Tender </w:t>
      </w:r>
      <w:r w:rsidR="00737B71">
        <w:t>focuses on three</w:t>
      </w:r>
      <w:r w:rsidR="00113968">
        <w:t xml:space="preserve"> self-contained </w:t>
      </w:r>
      <w:r w:rsidR="006D5581">
        <w:t xml:space="preserve">but closely related </w:t>
      </w:r>
      <w:r w:rsidR="00113968">
        <w:t xml:space="preserve">projects, which collectively </w:t>
      </w:r>
      <w:r>
        <w:t xml:space="preserve">aim to </w:t>
      </w:r>
      <w:r w:rsidR="00113968">
        <w:t xml:space="preserve">better </w:t>
      </w:r>
      <w:r>
        <w:t xml:space="preserve">understand </w:t>
      </w:r>
      <w:r w:rsidR="00737B71">
        <w:t xml:space="preserve">potential </w:t>
      </w:r>
      <w:r w:rsidR="00113968">
        <w:t>large</w:t>
      </w:r>
      <w:r w:rsidR="00737B71">
        <w:t>-</w:t>
      </w:r>
      <w:r w:rsidR="00113968">
        <w:t xml:space="preserve">scale </w:t>
      </w:r>
      <w:r w:rsidR="00737B71">
        <w:t xml:space="preserve">threats to plant </w:t>
      </w:r>
      <w:r w:rsidR="00113968">
        <w:t xml:space="preserve">biosecurity </w:t>
      </w:r>
      <w:r w:rsidR="00737B71">
        <w:t>in</w:t>
      </w:r>
      <w:r w:rsidR="00113968">
        <w:t xml:space="preserve"> Scotland. </w:t>
      </w:r>
      <w:r w:rsidR="00AF7D50" w:rsidRPr="002C5896">
        <w:rPr>
          <w:b/>
          <w:bCs/>
        </w:rPr>
        <w:t>Tender applications can either be for a single project, two projects or all three</w:t>
      </w:r>
      <w:r w:rsidR="00AF7D50">
        <w:t xml:space="preserve">.  </w:t>
      </w:r>
      <w:r w:rsidR="00EE6162" w:rsidRPr="00EE6162">
        <w:rPr>
          <w:b/>
          <w:bCs/>
        </w:rPr>
        <w:t xml:space="preserve">A </w:t>
      </w:r>
      <w:r w:rsidR="00EE6162" w:rsidRPr="003B1BD3">
        <w:rPr>
          <w:b/>
          <w:bCs/>
          <w:u w:val="single"/>
        </w:rPr>
        <w:t>separate</w:t>
      </w:r>
      <w:r w:rsidR="00EE6162" w:rsidRPr="00EE6162">
        <w:rPr>
          <w:b/>
          <w:bCs/>
        </w:rPr>
        <w:t xml:space="preserve"> application form should be completed for each project</w:t>
      </w:r>
      <w:r w:rsidR="00EE6162">
        <w:t xml:space="preserve">.  </w:t>
      </w:r>
      <w:r w:rsidR="00A57B79">
        <w:t xml:space="preserve">On commissioning, the project partners </w:t>
      </w:r>
      <w:r w:rsidR="00157E87">
        <w:t xml:space="preserve">from all three projects </w:t>
      </w:r>
      <w:r w:rsidR="00A57B79">
        <w:t xml:space="preserve">will be expected to meet regularly to ensure cross-fertilisation of ideas and information.  </w:t>
      </w:r>
      <w:r w:rsidR="00113968">
        <w:t>The three p</w:t>
      </w:r>
      <w:r w:rsidR="00737B71">
        <w:t>rojects are:</w:t>
      </w:r>
    </w:p>
    <w:p w14:paraId="2559E550" w14:textId="1D48B53B" w:rsidR="0055749B" w:rsidRPr="003542EF" w:rsidRDefault="003542EF" w:rsidP="003542EF">
      <w:pPr>
        <w:pBdr>
          <w:top w:val="single" w:sz="4" w:space="1" w:color="auto"/>
          <w:left w:val="single" w:sz="4" w:space="4" w:color="auto"/>
          <w:bottom w:val="single" w:sz="4" w:space="1" w:color="auto"/>
          <w:right w:val="single" w:sz="4" w:space="4" w:color="auto"/>
        </w:pBdr>
        <w:spacing w:after="0" w:line="240" w:lineRule="auto"/>
        <w:jc w:val="both"/>
        <w:rPr>
          <w:rFonts w:eastAsia="Times New Roman"/>
          <w:b/>
          <w:bCs/>
        </w:rPr>
      </w:pPr>
      <w:r>
        <w:rPr>
          <w:rFonts w:ascii="Calibri" w:eastAsia="Times New Roman" w:hAnsi="Calibri" w:cs="Calibri"/>
          <w:b/>
          <w:bCs/>
        </w:rPr>
        <w:t xml:space="preserve">1. </w:t>
      </w:r>
      <w:r w:rsidR="00203ABA">
        <w:rPr>
          <w:rFonts w:ascii="Calibri" w:eastAsia="Times New Roman" w:hAnsi="Calibri" w:cs="Calibri"/>
          <w:b/>
          <w:bCs/>
        </w:rPr>
        <w:t xml:space="preserve">PHC2019/04: </w:t>
      </w:r>
      <w:r w:rsidR="00737B71" w:rsidRPr="003542EF">
        <w:rPr>
          <w:rFonts w:ascii="Calibri" w:eastAsia="Times New Roman" w:hAnsi="Calibri" w:cs="Calibri"/>
          <w:b/>
          <w:bCs/>
        </w:rPr>
        <w:t>Sales of plants for homes and gardens via non-</w:t>
      </w:r>
      <w:r w:rsidR="00F61820" w:rsidRPr="003542EF">
        <w:rPr>
          <w:rFonts w:ascii="Calibri" w:eastAsia="Times New Roman" w:hAnsi="Calibri" w:cs="Calibri"/>
          <w:b/>
          <w:bCs/>
        </w:rPr>
        <w:t>specialised</w:t>
      </w:r>
      <w:r w:rsidR="00737B71" w:rsidRPr="003542EF">
        <w:rPr>
          <w:rFonts w:ascii="Calibri" w:eastAsia="Times New Roman" w:hAnsi="Calibri" w:cs="Calibri"/>
          <w:b/>
          <w:bCs/>
        </w:rPr>
        <w:t xml:space="preserve"> horticultural outlets (e.g. supermarkets</w:t>
      </w:r>
      <w:r w:rsidR="00F61820" w:rsidRPr="003542EF">
        <w:rPr>
          <w:rFonts w:ascii="Calibri" w:eastAsia="Times New Roman" w:hAnsi="Calibri" w:cs="Calibri"/>
          <w:b/>
          <w:bCs/>
        </w:rPr>
        <w:t>)</w:t>
      </w:r>
      <w:r w:rsidR="00737B71" w:rsidRPr="003542EF">
        <w:rPr>
          <w:rFonts w:ascii="Calibri" w:eastAsia="Times New Roman" w:hAnsi="Calibri" w:cs="Calibri"/>
          <w:b/>
          <w:bCs/>
        </w:rPr>
        <w:t xml:space="preserve"> and/or </w:t>
      </w:r>
      <w:r w:rsidR="00F61820" w:rsidRPr="003542EF">
        <w:rPr>
          <w:rFonts w:ascii="Calibri" w:eastAsia="Times New Roman" w:hAnsi="Calibri" w:cs="Calibri"/>
          <w:b/>
          <w:bCs/>
        </w:rPr>
        <w:t xml:space="preserve">via non-local suppliers (e.g. online horticultural sales) </w:t>
      </w:r>
      <w:r w:rsidR="00737B71" w:rsidRPr="003542EF">
        <w:rPr>
          <w:rFonts w:ascii="Calibri" w:eastAsia="Times New Roman" w:hAnsi="Calibri" w:cs="Calibri"/>
          <w:b/>
          <w:bCs/>
        </w:rPr>
        <w:t xml:space="preserve"> </w:t>
      </w:r>
    </w:p>
    <w:p w14:paraId="39554E52" w14:textId="0EC640B2" w:rsidR="000B4103" w:rsidRDefault="00E24A34" w:rsidP="00C508CC">
      <w:pPr>
        <w:pBdr>
          <w:top w:val="single" w:sz="4" w:space="1" w:color="auto"/>
          <w:left w:val="single" w:sz="4" w:space="4" w:color="auto"/>
          <w:bottom w:val="single" w:sz="4" w:space="1" w:color="auto"/>
          <w:right w:val="single" w:sz="4" w:space="4" w:color="auto"/>
        </w:pBdr>
        <w:spacing w:after="120"/>
        <w:jc w:val="both"/>
        <w:rPr>
          <w:rFonts w:eastAsia="Times New Roman"/>
        </w:rPr>
      </w:pPr>
      <w:r w:rsidRPr="00E24A34">
        <w:rPr>
          <w:rFonts w:eastAsia="Times New Roman"/>
        </w:rPr>
        <w:t>Retail horticulture is a large</w:t>
      </w:r>
      <w:r>
        <w:rPr>
          <w:rFonts w:eastAsia="Times New Roman"/>
        </w:rPr>
        <w:t>-</w:t>
      </w:r>
      <w:r w:rsidRPr="00E24A34">
        <w:rPr>
          <w:rFonts w:eastAsia="Times New Roman"/>
        </w:rPr>
        <w:t>scale industry</w:t>
      </w:r>
      <w:r>
        <w:rPr>
          <w:rFonts w:eastAsia="Times New Roman"/>
        </w:rPr>
        <w:t xml:space="preserve"> in the UK, </w:t>
      </w:r>
      <w:r w:rsidR="00852E73">
        <w:rPr>
          <w:rFonts w:eastAsia="Times New Roman"/>
        </w:rPr>
        <w:t>with ornamental horticulture and landscaping worth an estimated £24.2 billion national GDP in 2017</w:t>
      </w:r>
      <w:r w:rsidR="00852E73" w:rsidRPr="00852E73">
        <w:rPr>
          <w:rFonts w:eastAsia="Times New Roman"/>
          <w:vertAlign w:val="superscript"/>
        </w:rPr>
        <w:t>1</w:t>
      </w:r>
      <w:r w:rsidR="00852E73">
        <w:rPr>
          <w:rFonts w:eastAsia="Times New Roman"/>
        </w:rPr>
        <w:t xml:space="preserve">. </w:t>
      </w:r>
      <w:r w:rsidR="00C6619E">
        <w:rPr>
          <w:rFonts w:eastAsia="Times New Roman"/>
        </w:rPr>
        <w:t xml:space="preserve">The industry is </w:t>
      </w:r>
      <w:r w:rsidRPr="00E24A34">
        <w:rPr>
          <w:rFonts w:eastAsia="Times New Roman"/>
        </w:rPr>
        <w:t xml:space="preserve">characterised by </w:t>
      </w:r>
      <w:r>
        <w:rPr>
          <w:rFonts w:eastAsia="Times New Roman"/>
        </w:rPr>
        <w:t>a</w:t>
      </w:r>
      <w:r w:rsidR="000B4103">
        <w:rPr>
          <w:rFonts w:eastAsia="Times New Roman"/>
        </w:rPr>
        <w:t xml:space="preserve"> </w:t>
      </w:r>
      <w:r>
        <w:rPr>
          <w:rFonts w:eastAsia="Times New Roman"/>
        </w:rPr>
        <w:t xml:space="preserve">large </w:t>
      </w:r>
      <w:r w:rsidR="000B4103">
        <w:rPr>
          <w:rFonts w:eastAsia="Times New Roman"/>
        </w:rPr>
        <w:t>volume</w:t>
      </w:r>
      <w:r>
        <w:rPr>
          <w:rFonts w:eastAsia="Times New Roman"/>
        </w:rPr>
        <w:t xml:space="preserve"> of individual transactions</w:t>
      </w:r>
      <w:r w:rsidR="00B725EF">
        <w:rPr>
          <w:rFonts w:eastAsia="Times New Roman"/>
        </w:rPr>
        <w:t xml:space="preserve"> and the </w:t>
      </w:r>
      <w:r>
        <w:rPr>
          <w:rFonts w:eastAsia="Times New Roman"/>
        </w:rPr>
        <w:t xml:space="preserve">transport of a diverse range of plant materials </w:t>
      </w:r>
      <w:r w:rsidR="00B725EF">
        <w:rPr>
          <w:rFonts w:eastAsia="Times New Roman"/>
        </w:rPr>
        <w:t xml:space="preserve">(with accompanying </w:t>
      </w:r>
      <w:r>
        <w:rPr>
          <w:rFonts w:eastAsia="Times New Roman"/>
        </w:rPr>
        <w:t>soil</w:t>
      </w:r>
      <w:r w:rsidR="00C508CC">
        <w:rPr>
          <w:rFonts w:eastAsia="Times New Roman"/>
        </w:rPr>
        <w:t xml:space="preserve"> and packaging</w:t>
      </w:r>
      <w:r w:rsidR="00B725EF">
        <w:rPr>
          <w:rFonts w:eastAsia="Times New Roman"/>
        </w:rPr>
        <w:t>)</w:t>
      </w:r>
      <w:r>
        <w:rPr>
          <w:rFonts w:eastAsia="Times New Roman"/>
        </w:rPr>
        <w:t xml:space="preserve"> to </w:t>
      </w:r>
      <w:r w:rsidR="00000C36">
        <w:rPr>
          <w:rFonts w:eastAsia="Times New Roman"/>
        </w:rPr>
        <w:t xml:space="preserve">a </w:t>
      </w:r>
      <w:r w:rsidRPr="00E24A34">
        <w:rPr>
          <w:rFonts w:eastAsia="Times New Roman"/>
        </w:rPr>
        <w:t>highly distributed</w:t>
      </w:r>
      <w:r>
        <w:rPr>
          <w:rFonts w:eastAsia="Times New Roman"/>
        </w:rPr>
        <w:t xml:space="preserve"> set of </w:t>
      </w:r>
      <w:r w:rsidR="00B725EF">
        <w:rPr>
          <w:rFonts w:eastAsia="Times New Roman"/>
        </w:rPr>
        <w:t xml:space="preserve">final </w:t>
      </w:r>
      <w:r>
        <w:rPr>
          <w:rFonts w:eastAsia="Times New Roman"/>
        </w:rPr>
        <w:t>destinations</w:t>
      </w:r>
      <w:r w:rsidR="00B725EF">
        <w:rPr>
          <w:rFonts w:eastAsia="Times New Roman"/>
        </w:rPr>
        <w:t xml:space="preserve"> (households)</w:t>
      </w:r>
      <w:r>
        <w:rPr>
          <w:rFonts w:eastAsia="Times New Roman"/>
        </w:rPr>
        <w:t xml:space="preserve">. These horticultural sales represent a complex and pervasive vector network, which carries </w:t>
      </w:r>
      <w:r w:rsidR="00B725EF">
        <w:rPr>
          <w:rFonts w:eastAsia="Times New Roman"/>
        </w:rPr>
        <w:t>the</w:t>
      </w:r>
      <w:r>
        <w:rPr>
          <w:rFonts w:eastAsia="Times New Roman"/>
        </w:rPr>
        <w:t xml:space="preserve"> risk of transportation of pests and pathogens to surrounding parks and gardens, </w:t>
      </w:r>
      <w:r w:rsidR="00B725EF">
        <w:rPr>
          <w:rFonts w:eastAsia="Times New Roman"/>
        </w:rPr>
        <w:t xml:space="preserve">agricultural systems, </w:t>
      </w:r>
      <w:r>
        <w:rPr>
          <w:rFonts w:eastAsia="Times New Roman"/>
        </w:rPr>
        <w:t xml:space="preserve">woodlands, forests and the wider environment. </w:t>
      </w:r>
      <w:r w:rsidR="00B725EF">
        <w:rPr>
          <w:rFonts w:eastAsia="Times New Roman"/>
        </w:rPr>
        <w:t>The</w:t>
      </w:r>
      <w:r w:rsidR="000B4103">
        <w:rPr>
          <w:rFonts w:eastAsia="Times New Roman"/>
        </w:rPr>
        <w:t xml:space="preserve"> diversity of the plant material in trade and the multitude of suppliers and recipients creates a </w:t>
      </w:r>
      <w:r w:rsidR="006D5581">
        <w:rPr>
          <w:rFonts w:eastAsia="Times New Roman"/>
        </w:rPr>
        <w:t>major</w:t>
      </w:r>
      <w:r w:rsidR="000B4103">
        <w:rPr>
          <w:rFonts w:eastAsia="Times New Roman"/>
        </w:rPr>
        <w:t xml:space="preserve"> challenge for managing biosecurity. </w:t>
      </w:r>
    </w:p>
    <w:p w14:paraId="7E1534D7" w14:textId="66AC9858" w:rsidR="003E13A1" w:rsidRDefault="000B4103" w:rsidP="003542EF">
      <w:pPr>
        <w:pBdr>
          <w:top w:val="single" w:sz="4" w:space="1" w:color="auto"/>
          <w:left w:val="single" w:sz="4" w:space="4" w:color="auto"/>
          <w:bottom w:val="single" w:sz="4" w:space="1" w:color="auto"/>
          <w:right w:val="single" w:sz="4" w:space="4" w:color="auto"/>
        </w:pBdr>
        <w:spacing w:after="0"/>
        <w:jc w:val="both"/>
        <w:rPr>
          <w:rFonts w:eastAsia="Times New Roman"/>
        </w:rPr>
      </w:pPr>
      <w:r>
        <w:rPr>
          <w:rFonts w:eastAsia="Times New Roman"/>
        </w:rPr>
        <w:t>In response to this challenge, the</w:t>
      </w:r>
      <w:r w:rsidR="00B725EF">
        <w:rPr>
          <w:rFonts w:eastAsia="Times New Roman"/>
        </w:rPr>
        <w:t xml:space="preserve"> horticultural industry </w:t>
      </w:r>
      <w:r>
        <w:rPr>
          <w:rFonts w:eastAsia="Times New Roman"/>
        </w:rPr>
        <w:t>has launched key biosecurity initiatives such as Plant Health</w:t>
      </w:r>
      <w:r w:rsidR="006D5581">
        <w:rPr>
          <w:rFonts w:eastAsia="Times New Roman"/>
        </w:rPr>
        <w:t>y</w:t>
      </w:r>
      <w:r>
        <w:rPr>
          <w:rFonts w:eastAsia="Times New Roman"/>
        </w:rPr>
        <w:t xml:space="preserve"> (</w:t>
      </w:r>
      <w:hyperlink r:id="rId11" w:history="1">
        <w:r>
          <w:rPr>
            <w:rStyle w:val="Hyperlink"/>
          </w:rPr>
          <w:t>https://planthealthy.org.uk</w:t>
        </w:r>
      </w:hyperlink>
      <w:r>
        <w:t xml:space="preserve">). </w:t>
      </w:r>
      <w:r w:rsidR="00B725EF">
        <w:rPr>
          <w:rFonts w:eastAsia="Times New Roman"/>
        </w:rPr>
        <w:t xml:space="preserve"> </w:t>
      </w:r>
      <w:r>
        <w:rPr>
          <w:rFonts w:eastAsia="Times New Roman"/>
        </w:rPr>
        <w:t xml:space="preserve">Plant Healthy provides a set of tools and resources for </w:t>
      </w:r>
      <w:r>
        <w:rPr>
          <w:rFonts w:eastAsia="Times New Roman"/>
        </w:rPr>
        <w:lastRenderedPageBreak/>
        <w:t>horticultural businesses to manage plant health threats, with plans in place to extend this to a formal quality assurance scheme. However, there is a wider challenge to engage retailers outside of the mainstream horticultural trade, including</w:t>
      </w:r>
      <w:r w:rsidR="002A4E3D">
        <w:rPr>
          <w:rFonts w:eastAsia="Times New Roman"/>
        </w:rPr>
        <w:t xml:space="preserve"> some</w:t>
      </w:r>
      <w:r>
        <w:rPr>
          <w:rFonts w:eastAsia="Times New Roman"/>
        </w:rPr>
        <w:t xml:space="preserve"> supermarkets</w:t>
      </w:r>
      <w:r w:rsidR="00CF0CE9">
        <w:rPr>
          <w:rFonts w:eastAsia="Times New Roman"/>
        </w:rPr>
        <w:t>/DIY stores</w:t>
      </w:r>
      <w:r>
        <w:rPr>
          <w:rFonts w:eastAsia="Times New Roman"/>
        </w:rPr>
        <w:t xml:space="preserve"> and some online suppliers. Large volumes of plant materials</w:t>
      </w:r>
      <w:r w:rsidR="00C508CC">
        <w:rPr>
          <w:rFonts w:eastAsia="Times New Roman"/>
        </w:rPr>
        <w:t>, soil and packaging</w:t>
      </w:r>
      <w:r>
        <w:rPr>
          <w:rFonts w:eastAsia="Times New Roman"/>
        </w:rPr>
        <w:t xml:space="preserve"> are moved via these </w:t>
      </w:r>
      <w:r w:rsidR="003542EF">
        <w:rPr>
          <w:rFonts w:eastAsia="Times New Roman"/>
        </w:rPr>
        <w:t xml:space="preserve">alternative routes, but there is considerable uncertainty </w:t>
      </w:r>
      <w:r w:rsidR="00000C36">
        <w:rPr>
          <w:rFonts w:eastAsia="Times New Roman"/>
        </w:rPr>
        <w:t>about</w:t>
      </w:r>
      <w:r w:rsidR="003542EF">
        <w:rPr>
          <w:rFonts w:eastAsia="Times New Roman"/>
        </w:rPr>
        <w:t xml:space="preserve"> the extent to which biosecurity</w:t>
      </w:r>
      <w:r w:rsidR="006D5581">
        <w:rPr>
          <w:rFonts w:eastAsia="Times New Roman"/>
        </w:rPr>
        <w:t xml:space="preserve"> practices are</w:t>
      </w:r>
      <w:r w:rsidR="003542EF">
        <w:rPr>
          <w:rFonts w:eastAsia="Times New Roman"/>
        </w:rPr>
        <w:t xml:space="preserve"> integrated into these supply chains. </w:t>
      </w:r>
    </w:p>
    <w:p w14:paraId="2440CAA9" w14:textId="77777777" w:rsidR="00C6619E" w:rsidRDefault="00C6619E" w:rsidP="003542EF">
      <w:pPr>
        <w:pBdr>
          <w:top w:val="single" w:sz="4" w:space="1" w:color="auto"/>
          <w:left w:val="single" w:sz="4" w:space="4" w:color="auto"/>
          <w:bottom w:val="single" w:sz="4" w:space="1" w:color="auto"/>
          <w:right w:val="single" w:sz="4" w:space="4" w:color="auto"/>
        </w:pBdr>
        <w:spacing w:after="0"/>
        <w:jc w:val="both"/>
        <w:rPr>
          <w:rFonts w:eastAsia="Times New Roman"/>
        </w:rPr>
      </w:pPr>
    </w:p>
    <w:p w14:paraId="0EA3EF3A" w14:textId="2CDA09B7" w:rsidR="00E24A34" w:rsidRDefault="00C6619E" w:rsidP="003542EF">
      <w:pPr>
        <w:pBdr>
          <w:top w:val="single" w:sz="4" w:space="1" w:color="auto"/>
          <w:left w:val="single" w:sz="4" w:space="4" w:color="auto"/>
          <w:bottom w:val="single" w:sz="4" w:space="1" w:color="auto"/>
          <w:right w:val="single" w:sz="4" w:space="4" w:color="auto"/>
        </w:pBdr>
        <w:spacing w:after="0"/>
        <w:jc w:val="both"/>
        <w:rPr>
          <w:rFonts w:eastAsia="Times New Roman"/>
        </w:rPr>
      </w:pPr>
      <w:r w:rsidRPr="002A4E3D">
        <w:rPr>
          <w:rFonts w:eastAsia="Times New Roman"/>
          <w:u w:val="single"/>
        </w:rPr>
        <w:t>Key knowledge gaps</w:t>
      </w:r>
      <w:r w:rsidR="002A4E3D">
        <w:rPr>
          <w:rFonts w:eastAsia="Times New Roman"/>
          <w:u w:val="single"/>
        </w:rPr>
        <w:t>:</w:t>
      </w:r>
      <w:r w:rsidR="002A4E3D" w:rsidRPr="002A4E3D">
        <w:rPr>
          <w:rFonts w:eastAsia="Times New Roman"/>
        </w:rPr>
        <w:t xml:space="preserve"> </w:t>
      </w:r>
      <w:r>
        <w:rPr>
          <w:rFonts w:eastAsia="Times New Roman"/>
        </w:rPr>
        <w:t xml:space="preserve"> </w:t>
      </w:r>
      <w:r w:rsidR="002A4E3D">
        <w:rPr>
          <w:rFonts w:eastAsia="Times New Roman"/>
        </w:rPr>
        <w:t>A</w:t>
      </w:r>
      <w:r w:rsidR="007340DC">
        <w:rPr>
          <w:rFonts w:eastAsia="Times New Roman"/>
        </w:rPr>
        <w:t xml:space="preserve">ssessing the degree to which </w:t>
      </w:r>
      <w:r>
        <w:rPr>
          <w:rFonts w:eastAsia="Times New Roman"/>
        </w:rPr>
        <w:t xml:space="preserve">biosecurity </w:t>
      </w:r>
      <w:r w:rsidR="007340DC">
        <w:rPr>
          <w:rFonts w:eastAsia="Times New Roman"/>
        </w:rPr>
        <w:t xml:space="preserve">is visible and important in key business operations and decisions (e.g. awareness), </w:t>
      </w:r>
      <w:r w:rsidR="006626C2">
        <w:rPr>
          <w:rFonts w:eastAsia="Times New Roman"/>
        </w:rPr>
        <w:t xml:space="preserve">the importance of biosecurity in the procurement process, </w:t>
      </w:r>
      <w:r w:rsidR="007340DC">
        <w:rPr>
          <w:rFonts w:eastAsia="Times New Roman"/>
        </w:rPr>
        <w:t>the degree to which biosecurity procedures are in place, the efficacy of implementation, and the main barriers to increasing biosecurity and decreasing plant health risks</w:t>
      </w:r>
      <w:r w:rsidR="002A4E3D">
        <w:rPr>
          <w:rFonts w:eastAsia="Times New Roman"/>
        </w:rPr>
        <w:t xml:space="preserve"> for non-traditional horticultural sales</w:t>
      </w:r>
      <w:r w:rsidR="007340DC">
        <w:rPr>
          <w:rFonts w:eastAsia="Times New Roman"/>
        </w:rPr>
        <w:t xml:space="preserve">.  </w:t>
      </w:r>
      <w:r w:rsidR="00BB0DB0">
        <w:rPr>
          <w:rFonts w:eastAsia="Times New Roman"/>
        </w:rPr>
        <w:t>For online</w:t>
      </w:r>
      <w:r w:rsidR="00C508CC">
        <w:rPr>
          <w:rFonts w:eastAsia="Times New Roman"/>
        </w:rPr>
        <w:t xml:space="preserve"> </w:t>
      </w:r>
      <w:r w:rsidR="00BB0DB0">
        <w:rPr>
          <w:rFonts w:eastAsia="Times New Roman"/>
        </w:rPr>
        <w:t xml:space="preserve">sales, there is additional uncertainty as to the overall volume of traffic, the number of providers and the source of the material they supply. </w:t>
      </w:r>
    </w:p>
    <w:p w14:paraId="281D029E" w14:textId="7BFA3373" w:rsidR="00CF0CE9" w:rsidRDefault="00CF0CE9" w:rsidP="003542EF">
      <w:pPr>
        <w:pBdr>
          <w:top w:val="single" w:sz="4" w:space="1" w:color="auto"/>
          <w:left w:val="single" w:sz="4" w:space="4" w:color="auto"/>
          <w:bottom w:val="single" w:sz="4" w:space="1" w:color="auto"/>
          <w:right w:val="single" w:sz="4" w:space="4" w:color="auto"/>
        </w:pBdr>
        <w:spacing w:after="0"/>
        <w:jc w:val="both"/>
        <w:rPr>
          <w:rFonts w:eastAsia="Times New Roman"/>
        </w:rPr>
      </w:pPr>
    </w:p>
    <w:p w14:paraId="61AE89A1" w14:textId="07D880CC" w:rsidR="00BB0DB0" w:rsidRDefault="00CF0CE9" w:rsidP="003542EF">
      <w:pPr>
        <w:pBdr>
          <w:top w:val="single" w:sz="4" w:space="1" w:color="auto"/>
          <w:left w:val="single" w:sz="4" w:space="4" w:color="auto"/>
          <w:bottom w:val="single" w:sz="4" w:space="1" w:color="auto"/>
          <w:right w:val="single" w:sz="4" w:space="4" w:color="auto"/>
        </w:pBdr>
        <w:spacing w:after="0"/>
        <w:jc w:val="both"/>
      </w:pPr>
      <w:r w:rsidRPr="002A4E3D">
        <w:rPr>
          <w:rFonts w:eastAsia="Times New Roman"/>
          <w:u w:val="single"/>
        </w:rPr>
        <w:t>Key stakeholder</w:t>
      </w:r>
      <w:r>
        <w:rPr>
          <w:rFonts w:eastAsia="Times New Roman"/>
        </w:rPr>
        <w:t>: The Horticultural Trade</w:t>
      </w:r>
      <w:r w:rsidR="007A79AC">
        <w:rPr>
          <w:rFonts w:eastAsia="Times New Roman"/>
        </w:rPr>
        <w:t>s</w:t>
      </w:r>
      <w:r>
        <w:rPr>
          <w:rFonts w:eastAsia="Times New Roman"/>
        </w:rPr>
        <w:t xml:space="preserve"> </w:t>
      </w:r>
      <w:r w:rsidR="007A79AC">
        <w:rPr>
          <w:rFonts w:eastAsia="Times New Roman"/>
        </w:rPr>
        <w:t>Association</w:t>
      </w:r>
      <w:r w:rsidR="002A4E3D">
        <w:rPr>
          <w:rFonts w:eastAsia="Times New Roman"/>
        </w:rPr>
        <w:t>;</w:t>
      </w:r>
      <w:r>
        <w:rPr>
          <w:rFonts w:eastAsia="Times New Roman"/>
        </w:rPr>
        <w:t xml:space="preserve"> the major body representing the UK garden industry (</w:t>
      </w:r>
      <w:hyperlink r:id="rId12" w:history="1">
        <w:r w:rsidR="001251D1" w:rsidRPr="001251D1">
          <w:rPr>
            <w:rStyle w:val="Hyperlink"/>
          </w:rPr>
          <w:t>https://hta.org.uk/</w:t>
        </w:r>
      </w:hyperlink>
      <w:r w:rsidR="001251D1" w:rsidRPr="00EA4E5C">
        <w:t>)</w:t>
      </w:r>
      <w:r w:rsidR="001251D1">
        <w:t xml:space="preserve"> is a key stakeholder and an important initial point of contact. </w:t>
      </w:r>
      <w:r w:rsidR="001251D1" w:rsidRPr="00EA4E5C">
        <w:t xml:space="preserve"> </w:t>
      </w:r>
      <w:r w:rsidR="00BB0DB0">
        <w:t xml:space="preserve"> </w:t>
      </w:r>
    </w:p>
    <w:p w14:paraId="4894C1A1" w14:textId="4A808017" w:rsidR="00CF0CE9" w:rsidRDefault="001251D1" w:rsidP="003542EF">
      <w:pPr>
        <w:pBdr>
          <w:top w:val="single" w:sz="4" w:space="1" w:color="auto"/>
          <w:left w:val="single" w:sz="4" w:space="4" w:color="auto"/>
          <w:bottom w:val="single" w:sz="4" w:space="1" w:color="auto"/>
          <w:right w:val="single" w:sz="4" w:space="4" w:color="auto"/>
        </w:pBdr>
        <w:spacing w:after="0"/>
        <w:jc w:val="both"/>
        <w:rPr>
          <w:rFonts w:eastAsia="Times New Roman"/>
        </w:rPr>
      </w:pPr>
      <w:r>
        <w:t>The project will</w:t>
      </w:r>
      <w:r w:rsidR="00B8277C">
        <w:t xml:space="preserve"> also</w:t>
      </w:r>
      <w:r w:rsidR="00BB0DB0">
        <w:t xml:space="preserve"> involve </w:t>
      </w:r>
      <w:r>
        <w:t xml:space="preserve">information gathering from various businesses involved in the supply chain from nursery to customers, including </w:t>
      </w:r>
      <w:r w:rsidR="00000C36">
        <w:rPr>
          <w:rFonts w:eastAsia="Times New Roman"/>
        </w:rPr>
        <w:t>supermarkets/DIY stores</w:t>
      </w:r>
      <w:r>
        <w:rPr>
          <w:rFonts w:eastAsia="Times New Roman"/>
        </w:rPr>
        <w:t xml:space="preserve"> and </w:t>
      </w:r>
      <w:r w:rsidR="00000C36">
        <w:rPr>
          <w:rFonts w:eastAsia="Times New Roman"/>
        </w:rPr>
        <w:t>online suppliers.</w:t>
      </w:r>
    </w:p>
    <w:p w14:paraId="5BCF6898" w14:textId="3EEC7472" w:rsidR="00E24A34" w:rsidRDefault="00E24A34" w:rsidP="00E24A34">
      <w:pPr>
        <w:spacing w:after="0" w:line="240" w:lineRule="auto"/>
        <w:jc w:val="both"/>
        <w:rPr>
          <w:rFonts w:eastAsia="Times New Roman"/>
          <w:b/>
          <w:bCs/>
        </w:rPr>
      </w:pPr>
    </w:p>
    <w:p w14:paraId="493F1961" w14:textId="49096C40" w:rsidR="00737B71" w:rsidRPr="0055749B" w:rsidRDefault="003542EF" w:rsidP="003542EF">
      <w:pPr>
        <w:pBdr>
          <w:top w:val="single" w:sz="4" w:space="1" w:color="auto"/>
          <w:left w:val="single" w:sz="4" w:space="4" w:color="auto"/>
          <w:bottom w:val="single" w:sz="4" w:space="1" w:color="auto"/>
          <w:right w:val="single" w:sz="4" w:space="4" w:color="auto"/>
        </w:pBdr>
        <w:spacing w:after="0" w:line="240" w:lineRule="auto"/>
        <w:jc w:val="both"/>
        <w:rPr>
          <w:rFonts w:eastAsia="Times New Roman"/>
          <w:b/>
          <w:bCs/>
        </w:rPr>
      </w:pPr>
      <w:r>
        <w:rPr>
          <w:rFonts w:eastAsia="Times New Roman"/>
          <w:b/>
          <w:bCs/>
        </w:rPr>
        <w:t xml:space="preserve">2. </w:t>
      </w:r>
      <w:r w:rsidR="00203ABA">
        <w:rPr>
          <w:rFonts w:ascii="Calibri" w:eastAsia="Times New Roman" w:hAnsi="Calibri" w:cs="Calibri"/>
          <w:b/>
          <w:bCs/>
        </w:rPr>
        <w:t xml:space="preserve">PHC2019/05: </w:t>
      </w:r>
      <w:r w:rsidR="00F61820" w:rsidRPr="0055749B">
        <w:rPr>
          <w:rFonts w:eastAsia="Times New Roman"/>
          <w:b/>
          <w:bCs/>
        </w:rPr>
        <w:t>Large scale p</w:t>
      </w:r>
      <w:r w:rsidR="00737B71" w:rsidRPr="0055749B">
        <w:rPr>
          <w:rFonts w:eastAsia="Times New Roman"/>
          <w:b/>
          <w:bCs/>
        </w:rPr>
        <w:t>lantings associated with major infra-structure project</w:t>
      </w:r>
      <w:r w:rsidR="00000C36">
        <w:rPr>
          <w:rFonts w:eastAsia="Times New Roman"/>
          <w:b/>
          <w:bCs/>
        </w:rPr>
        <w:t>s</w:t>
      </w:r>
      <w:r w:rsidR="00737B71" w:rsidRPr="0055749B">
        <w:rPr>
          <w:rFonts w:eastAsia="Times New Roman"/>
          <w:b/>
          <w:bCs/>
        </w:rPr>
        <w:t xml:space="preserve"> (e.g. housing developments; major transport links)</w:t>
      </w:r>
    </w:p>
    <w:p w14:paraId="1F027676" w14:textId="3EBED4D0" w:rsidR="00E45AD1" w:rsidRDefault="006D5581" w:rsidP="003542EF">
      <w:pPr>
        <w:pBdr>
          <w:top w:val="single" w:sz="4" w:space="1" w:color="auto"/>
          <w:left w:val="single" w:sz="4" w:space="4" w:color="auto"/>
          <w:bottom w:val="single" w:sz="4" w:space="1" w:color="auto"/>
          <w:right w:val="single" w:sz="4" w:space="4" w:color="auto"/>
        </w:pBdr>
        <w:jc w:val="both"/>
      </w:pPr>
      <w:r>
        <w:t xml:space="preserve">Large scale infra-structure projects such as </w:t>
      </w:r>
      <w:r w:rsidR="0055749B">
        <w:t xml:space="preserve">transport networks and major </w:t>
      </w:r>
      <w:r>
        <w:t xml:space="preserve">housing projects typically include </w:t>
      </w:r>
      <w:r w:rsidR="00E45AD1">
        <w:t xml:space="preserve">extensive </w:t>
      </w:r>
      <w:r>
        <w:t>landscaping and planting programmes. These operate at a large scale</w:t>
      </w:r>
      <w:r w:rsidR="0055749B">
        <w:t xml:space="preserve"> (tens/hundreds of thousands of plants</w:t>
      </w:r>
      <w:r>
        <w:t xml:space="preserve"> for each development</w:t>
      </w:r>
      <w:r w:rsidR="0055749B">
        <w:t xml:space="preserve">), </w:t>
      </w:r>
      <w:r>
        <w:t xml:space="preserve">they often require </w:t>
      </w:r>
      <w:r w:rsidR="0055749B">
        <w:t xml:space="preserve">instant visual impacts (necessitating large stature semi-mature shrubs and trees), </w:t>
      </w:r>
      <w:r>
        <w:t xml:space="preserve">and </w:t>
      </w:r>
      <w:r w:rsidR="00E45AD1">
        <w:t xml:space="preserve">face significant </w:t>
      </w:r>
      <w:r w:rsidR="0055749B">
        <w:t>cost pressures (</w:t>
      </w:r>
      <w:r>
        <w:t xml:space="preserve">the landscaping is typically </w:t>
      </w:r>
      <w:r w:rsidR="0055749B">
        <w:t>a small component of the overall</w:t>
      </w:r>
      <w:r>
        <w:t xml:space="preserve"> project and</w:t>
      </w:r>
      <w:r w:rsidR="0055749B">
        <w:t xml:space="preserve"> </w:t>
      </w:r>
      <w:r>
        <w:t>usually</w:t>
      </w:r>
      <w:r w:rsidR="0055749B">
        <w:t xml:space="preserve"> </w:t>
      </w:r>
      <w:r>
        <w:t>delivered towards the end of the project, and is hence susceptible to cost-cutting if the overall budget is exceeded</w:t>
      </w:r>
      <w:r w:rsidR="0055749B">
        <w:t>)</w:t>
      </w:r>
      <w:r>
        <w:t xml:space="preserve">. An additional </w:t>
      </w:r>
      <w:r w:rsidR="00E45AD1">
        <w:t>issue</w:t>
      </w:r>
      <w:r>
        <w:t xml:space="preserve"> is the</w:t>
      </w:r>
      <w:r w:rsidR="0055749B">
        <w:t xml:space="preserve"> modest scale of domestic production</w:t>
      </w:r>
      <w:r w:rsidR="00E45AD1">
        <w:t xml:space="preserve"> creating challenges in obtaining material from local sources</w:t>
      </w:r>
      <w:r w:rsidR="0055749B">
        <w:t xml:space="preserve">.  These pressures </w:t>
      </w:r>
      <w:r w:rsidR="001249EB">
        <w:t>can</w:t>
      </w:r>
      <w:r w:rsidR="0055749B">
        <w:t xml:space="preserve"> favour </w:t>
      </w:r>
      <w:r w:rsidR="001249EB">
        <w:t xml:space="preserve">low-cost large-scale </w:t>
      </w:r>
      <w:r w:rsidR="0055749B">
        <w:t xml:space="preserve">plant imports rather than UK or Scottish grown material – with associated risks of pest and disease entry (e.g. as </w:t>
      </w:r>
      <w:r w:rsidR="00E45AD1">
        <w:t xml:space="preserve">has been seen </w:t>
      </w:r>
      <w:r w:rsidR="0055749B">
        <w:t xml:space="preserve">previously with ash dieback and oak processionary moth). </w:t>
      </w:r>
    </w:p>
    <w:p w14:paraId="2D7145DD" w14:textId="233D7900" w:rsidR="00B8277C" w:rsidRDefault="00B8277C" w:rsidP="003542EF">
      <w:pPr>
        <w:pBdr>
          <w:top w:val="single" w:sz="4" w:space="1" w:color="auto"/>
          <w:left w:val="single" w:sz="4" w:space="4" w:color="auto"/>
          <w:bottom w:val="single" w:sz="4" w:space="1" w:color="auto"/>
          <w:right w:val="single" w:sz="4" w:space="4" w:color="auto"/>
        </w:pBdr>
        <w:jc w:val="both"/>
      </w:pPr>
      <w:r>
        <w:t xml:space="preserve">In addition to direct movements of plants and soil, major infra-structure projects have other associated biosecurity risks including large-scale movement of wood packaging (crates/containers), and machinery contaminated with soil, all of which may act </w:t>
      </w:r>
      <w:r w:rsidR="00A57B79">
        <w:t>to transport</w:t>
      </w:r>
      <w:r>
        <w:t xml:space="preserve"> pest</w:t>
      </w:r>
      <w:r w:rsidR="00A57B79">
        <w:t>s</w:t>
      </w:r>
      <w:r>
        <w:t xml:space="preserve"> and pathogen</w:t>
      </w:r>
      <w:r w:rsidR="00A57B79">
        <w:t>s across borders</w:t>
      </w:r>
      <w:r>
        <w:t xml:space="preserve">.  </w:t>
      </w:r>
    </w:p>
    <w:p w14:paraId="095843EE" w14:textId="33A509AA" w:rsidR="001251D1" w:rsidRDefault="002A4E3D" w:rsidP="00EA4E5C">
      <w:pPr>
        <w:pBdr>
          <w:top w:val="single" w:sz="4" w:space="1" w:color="auto"/>
          <w:left w:val="single" w:sz="4" w:space="4" w:color="auto"/>
          <w:bottom w:val="single" w:sz="4" w:space="1" w:color="auto"/>
          <w:right w:val="single" w:sz="4" w:space="4" w:color="auto"/>
        </w:pBdr>
        <w:spacing w:after="120"/>
        <w:jc w:val="both"/>
        <w:rPr>
          <w:u w:val="single"/>
        </w:rPr>
      </w:pPr>
      <w:r w:rsidRPr="002A4E3D">
        <w:rPr>
          <w:rFonts w:eastAsia="Times New Roman"/>
          <w:u w:val="single"/>
        </w:rPr>
        <w:t>Key knowledge gaps</w:t>
      </w:r>
      <w:r>
        <w:rPr>
          <w:rFonts w:eastAsia="Times New Roman"/>
          <w:u w:val="single"/>
        </w:rPr>
        <w:t>:</w:t>
      </w:r>
      <w:r w:rsidRPr="002A4E3D">
        <w:rPr>
          <w:rFonts w:eastAsia="Times New Roman"/>
        </w:rPr>
        <w:t xml:space="preserve"> </w:t>
      </w:r>
      <w:r w:rsidR="006626C2">
        <w:t>An overview of where the construction sector sources its plant material,</w:t>
      </w:r>
      <w:r w:rsidR="00AC3BDA">
        <w:t xml:space="preserve"> how species choices are made,</w:t>
      </w:r>
      <w:r w:rsidR="006626C2">
        <w:t xml:space="preserve"> a</w:t>
      </w:r>
      <w:r w:rsidR="006626C2">
        <w:rPr>
          <w:rFonts w:eastAsia="Times New Roman"/>
        </w:rPr>
        <w:t xml:space="preserve">ssessing the degree to which biosecurity is visible and important in key business operations and decisions (e.g. awareness), the importance of biosecurity in the procurement process, the degree to which biosecurity procedures are in place, the efficacy of implementation, and </w:t>
      </w:r>
      <w:r w:rsidR="006626C2">
        <w:rPr>
          <w:rFonts w:eastAsia="Times New Roman"/>
        </w:rPr>
        <w:lastRenderedPageBreak/>
        <w:t xml:space="preserve">the main barriers to increasing biosecurity and decreasing plant health risks for </w:t>
      </w:r>
      <w:r>
        <w:t xml:space="preserve">major infra-structure projects. </w:t>
      </w:r>
    </w:p>
    <w:p w14:paraId="18094A81" w14:textId="2998D3A7" w:rsidR="003E13A1" w:rsidRPr="00A57B79" w:rsidRDefault="002A4E3D" w:rsidP="001249EB">
      <w:pPr>
        <w:pBdr>
          <w:top w:val="single" w:sz="4" w:space="1" w:color="auto"/>
          <w:left w:val="single" w:sz="4" w:space="4" w:color="auto"/>
          <w:bottom w:val="single" w:sz="4" w:space="1" w:color="auto"/>
          <w:right w:val="single" w:sz="4" w:space="4" w:color="auto"/>
        </w:pBdr>
        <w:jc w:val="both"/>
        <w:rPr>
          <w:rFonts w:cstheme="minorHAnsi"/>
        </w:rPr>
      </w:pPr>
      <w:r w:rsidRPr="00A57B79">
        <w:rPr>
          <w:rFonts w:cstheme="minorHAnsi"/>
          <w:u w:val="single"/>
        </w:rPr>
        <w:t>Key stakeholder</w:t>
      </w:r>
      <w:r w:rsidR="001251D1" w:rsidRPr="00A57B79">
        <w:rPr>
          <w:rFonts w:cstheme="minorHAnsi"/>
          <w:u w:val="single"/>
        </w:rPr>
        <w:t>s</w:t>
      </w:r>
      <w:r w:rsidRPr="007E697E">
        <w:rPr>
          <w:rFonts w:cstheme="minorHAnsi"/>
          <w:u w:val="single"/>
        </w:rPr>
        <w:t>:</w:t>
      </w:r>
      <w:r w:rsidRPr="007E697E">
        <w:rPr>
          <w:rFonts w:cstheme="minorHAnsi"/>
        </w:rPr>
        <w:t xml:space="preserve"> The British Association of Landscape Industries; network of landscape contractors, landscape architects, garden designers and suppliers</w:t>
      </w:r>
      <w:r w:rsidRPr="00C452D5">
        <w:rPr>
          <w:rFonts w:cstheme="minorHAnsi"/>
        </w:rPr>
        <w:t>, and registered directory of accredited members (</w:t>
      </w:r>
      <w:hyperlink r:id="rId13" w:history="1">
        <w:r w:rsidRPr="00A57B79">
          <w:rPr>
            <w:rStyle w:val="Hyperlink"/>
            <w:rFonts w:cstheme="minorHAnsi"/>
          </w:rPr>
          <w:t>https://www.bali.org.uk/about/</w:t>
        </w:r>
      </w:hyperlink>
      <w:r w:rsidRPr="00A57B79">
        <w:rPr>
          <w:rFonts w:cstheme="minorHAnsi"/>
        </w:rPr>
        <w:t>).</w:t>
      </w:r>
      <w:r w:rsidR="00083AA2" w:rsidRPr="00A57B79">
        <w:rPr>
          <w:rFonts w:cstheme="minorHAnsi"/>
        </w:rPr>
        <w:t xml:space="preserve"> The Landscape Institute; </w:t>
      </w:r>
      <w:r w:rsidR="00083AA2" w:rsidRPr="00C452D5">
        <w:rPr>
          <w:rFonts w:cstheme="minorHAnsi"/>
          <w:color w:val="222222"/>
          <w:shd w:val="clear" w:color="auto" w:fill="FFFFFF"/>
        </w:rPr>
        <w:t>professional body for landscape practitioners, including landscape architects, landscape planners, landscape managers and urban designers (</w:t>
      </w:r>
      <w:hyperlink r:id="rId14" w:history="1">
        <w:r w:rsidR="00083AA2" w:rsidRPr="00A57B79">
          <w:rPr>
            <w:rStyle w:val="Hyperlink"/>
            <w:rFonts w:cstheme="minorHAnsi"/>
          </w:rPr>
          <w:t>https://www.landscapeinstitute.org/</w:t>
        </w:r>
      </w:hyperlink>
      <w:r w:rsidR="00083AA2" w:rsidRPr="00A57B79">
        <w:rPr>
          <w:rFonts w:cstheme="minorHAnsi"/>
        </w:rPr>
        <w:t>)</w:t>
      </w:r>
      <w:r w:rsidR="00083AA2" w:rsidRPr="00C452D5">
        <w:rPr>
          <w:rFonts w:cstheme="minorHAnsi"/>
          <w:color w:val="222222"/>
          <w:shd w:val="clear" w:color="auto" w:fill="FFFFFF"/>
        </w:rPr>
        <w:t>.</w:t>
      </w:r>
      <w:r w:rsidR="00351B8E" w:rsidRPr="00C452D5">
        <w:rPr>
          <w:rFonts w:cstheme="minorHAnsi"/>
          <w:color w:val="222222"/>
          <w:shd w:val="clear" w:color="auto" w:fill="FFFFFF"/>
        </w:rPr>
        <w:t xml:space="preserve"> </w:t>
      </w:r>
      <w:r w:rsidR="00351B8E" w:rsidRPr="00A57B79">
        <w:rPr>
          <w:rFonts w:cstheme="minorHAnsi"/>
        </w:rPr>
        <w:t>The Confederation of Forest Industries (</w:t>
      </w:r>
      <w:hyperlink r:id="rId15" w:history="1">
        <w:r w:rsidR="00351B8E" w:rsidRPr="00A57B79">
          <w:rPr>
            <w:rStyle w:val="Hyperlink"/>
            <w:rFonts w:cstheme="minorHAnsi"/>
          </w:rPr>
          <w:t>https://www.confor.org.uk/</w:t>
        </w:r>
      </w:hyperlink>
      <w:r w:rsidR="00351B8E" w:rsidRPr="00A57B79">
        <w:rPr>
          <w:rFonts w:cstheme="minorHAnsi"/>
        </w:rPr>
        <w:t>).</w:t>
      </w:r>
    </w:p>
    <w:p w14:paraId="278C40C5" w14:textId="6BBF3410" w:rsidR="003E13A1" w:rsidRDefault="001251D1" w:rsidP="0045612F">
      <w:pPr>
        <w:pBdr>
          <w:top w:val="single" w:sz="4" w:space="1" w:color="auto"/>
          <w:left w:val="single" w:sz="4" w:space="4" w:color="auto"/>
          <w:bottom w:val="single" w:sz="4" w:space="1" w:color="auto"/>
          <w:right w:val="single" w:sz="4" w:space="4" w:color="auto"/>
        </w:pBdr>
        <w:spacing w:after="0"/>
        <w:jc w:val="both"/>
      </w:pPr>
      <w:r>
        <w:t>The project will also involve gathering information from various businesses in the supply chain including nurseries, construction companies, landscapers and intermediaries, along with key decision makers in project commissioning</w:t>
      </w:r>
      <w:r w:rsidR="00C4055F">
        <w:t xml:space="preserve"> and</w:t>
      </w:r>
      <w:r>
        <w:t xml:space="preserve"> procurement</w:t>
      </w:r>
      <w:r w:rsidR="00C4055F">
        <w:t>, and planning authorities</w:t>
      </w:r>
      <w:r>
        <w:rPr>
          <w:rFonts w:eastAsia="Times New Roman"/>
        </w:rPr>
        <w:t>.</w:t>
      </w:r>
    </w:p>
    <w:p w14:paraId="01B0642F" w14:textId="67001818" w:rsidR="0055749B" w:rsidRDefault="0055749B" w:rsidP="00E24A34">
      <w:pPr>
        <w:spacing w:after="0" w:line="240" w:lineRule="auto"/>
        <w:jc w:val="both"/>
        <w:rPr>
          <w:rFonts w:eastAsia="Times New Roman"/>
        </w:rPr>
      </w:pPr>
    </w:p>
    <w:p w14:paraId="6BE8F46D" w14:textId="61ACC909" w:rsidR="00737B71" w:rsidRPr="0055749B" w:rsidRDefault="00F67622" w:rsidP="00F67622">
      <w:pPr>
        <w:pBdr>
          <w:top w:val="single" w:sz="4" w:space="1" w:color="auto"/>
          <w:left w:val="single" w:sz="4" w:space="4" w:color="auto"/>
          <w:bottom w:val="single" w:sz="4" w:space="1" w:color="auto"/>
          <w:right w:val="single" w:sz="4" w:space="4" w:color="auto"/>
        </w:pBdr>
        <w:spacing w:after="0" w:line="240" w:lineRule="auto"/>
        <w:jc w:val="both"/>
        <w:rPr>
          <w:rFonts w:eastAsia="Times New Roman"/>
          <w:b/>
          <w:bCs/>
        </w:rPr>
      </w:pPr>
      <w:r>
        <w:rPr>
          <w:rFonts w:eastAsia="Times New Roman"/>
          <w:b/>
          <w:bCs/>
        </w:rPr>
        <w:t xml:space="preserve">3. </w:t>
      </w:r>
      <w:r w:rsidR="00203ABA">
        <w:rPr>
          <w:rFonts w:ascii="Calibri" w:eastAsia="Times New Roman" w:hAnsi="Calibri" w:cs="Calibri"/>
          <w:b/>
          <w:bCs/>
        </w:rPr>
        <w:t xml:space="preserve">PHC2019/06: </w:t>
      </w:r>
      <w:r w:rsidR="00737B71" w:rsidRPr="0055749B">
        <w:rPr>
          <w:rFonts w:eastAsia="Times New Roman"/>
          <w:b/>
          <w:bCs/>
        </w:rPr>
        <w:t xml:space="preserve">Large-scale plantings for environmental </w:t>
      </w:r>
      <w:r w:rsidR="00C4055F">
        <w:rPr>
          <w:rFonts w:eastAsia="Times New Roman"/>
          <w:b/>
          <w:bCs/>
        </w:rPr>
        <w:t>benefits</w:t>
      </w:r>
      <w:r w:rsidR="00C4055F" w:rsidRPr="0055749B">
        <w:rPr>
          <w:rFonts w:eastAsia="Times New Roman"/>
          <w:b/>
          <w:bCs/>
        </w:rPr>
        <w:t xml:space="preserve"> </w:t>
      </w:r>
      <w:r w:rsidR="00737B71" w:rsidRPr="0055749B">
        <w:rPr>
          <w:rFonts w:eastAsia="Times New Roman"/>
          <w:b/>
          <w:bCs/>
        </w:rPr>
        <w:t>(e.g. tree plantings for carbon sequestration; habitat restoration)</w:t>
      </w:r>
    </w:p>
    <w:p w14:paraId="46CC5CC0" w14:textId="1FDA30A3" w:rsidR="00434AE6" w:rsidRDefault="003542EF" w:rsidP="00434AE6">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 xml:space="preserve">The UK and Scotland have ambitious tree planting targets, with a major driver being carbon sequestration. In 2018/19, a total of 13,400 hectares of trees were planted </w:t>
      </w:r>
      <w:r w:rsidR="001249EB">
        <w:rPr>
          <w:rFonts w:eastAsia="Times New Roman"/>
        </w:rPr>
        <w:t xml:space="preserve">in the UK </w:t>
      </w:r>
      <w:r>
        <w:rPr>
          <w:rFonts w:eastAsia="Times New Roman"/>
        </w:rPr>
        <w:t>with the vast majority of this</w:t>
      </w:r>
      <w:r w:rsidR="001249EB">
        <w:rPr>
          <w:rFonts w:eastAsia="Times New Roman"/>
        </w:rPr>
        <w:t xml:space="preserve"> being</w:t>
      </w:r>
      <w:r>
        <w:rPr>
          <w:rFonts w:eastAsia="Times New Roman"/>
        </w:rPr>
        <w:t xml:space="preserve"> in Scotland (11,400 ha). The aspiration for net-zero carbon emissions for the UK translates to </w:t>
      </w:r>
      <w:r w:rsidR="00A31B87">
        <w:rPr>
          <w:rFonts w:eastAsia="Times New Roman"/>
        </w:rPr>
        <w:t xml:space="preserve">tree planting aspirations of </w:t>
      </w:r>
      <w:r>
        <w:rPr>
          <w:rFonts w:eastAsia="Times New Roman"/>
        </w:rPr>
        <w:t>30,000 ha per year and a total of 1.5 billion trees planted by 2050</w:t>
      </w:r>
      <w:r w:rsidR="00A31B87">
        <w:rPr>
          <w:rFonts w:eastAsia="Times New Roman"/>
        </w:rPr>
        <w:t>. Scotland’s Forest Strategy</w:t>
      </w:r>
      <w:r w:rsidR="00742942">
        <w:rPr>
          <w:rFonts w:eastAsia="Times New Roman"/>
          <w:vertAlign w:val="superscript"/>
        </w:rPr>
        <w:t>2</w:t>
      </w:r>
      <w:r w:rsidR="00A31B87">
        <w:rPr>
          <w:rFonts w:eastAsia="Times New Roman"/>
        </w:rPr>
        <w:t xml:space="preserve"> outlines a target of 15,000 ha per year. </w:t>
      </w:r>
      <w:r w:rsidR="001249EB">
        <w:rPr>
          <w:rFonts w:eastAsia="Times New Roman"/>
        </w:rPr>
        <w:t>In addition to</w:t>
      </w:r>
      <w:r w:rsidR="00A31B87">
        <w:rPr>
          <w:rFonts w:eastAsia="Times New Roman"/>
        </w:rPr>
        <w:t xml:space="preserve"> carbon management, other major drivers for tree planting are commercial forestry, habitat restoration and the establishment of new woodlands for biodiversity and amenity value</w:t>
      </w:r>
      <w:r w:rsidR="001249EB">
        <w:rPr>
          <w:rFonts w:eastAsia="Times New Roman"/>
        </w:rPr>
        <w:t>. Scotland’s Forest Strategy</w:t>
      </w:r>
      <w:r w:rsidR="00742942">
        <w:rPr>
          <w:rFonts w:eastAsia="Times New Roman"/>
          <w:vertAlign w:val="superscript"/>
        </w:rPr>
        <w:t>2</w:t>
      </w:r>
      <w:r w:rsidR="00F67622">
        <w:rPr>
          <w:rFonts w:eastAsia="Times New Roman"/>
        </w:rPr>
        <w:t xml:space="preserve"> outlines a target of 3</w:t>
      </w:r>
      <w:r w:rsidR="007E697E">
        <w:rPr>
          <w:rFonts w:eastAsia="Times New Roman"/>
        </w:rPr>
        <w:t>,</w:t>
      </w:r>
      <w:r w:rsidR="00F67622">
        <w:rPr>
          <w:rFonts w:eastAsia="Times New Roman"/>
        </w:rPr>
        <w:t>000-5</w:t>
      </w:r>
      <w:r w:rsidR="007E697E">
        <w:rPr>
          <w:rFonts w:eastAsia="Times New Roman"/>
        </w:rPr>
        <w:t>,</w:t>
      </w:r>
      <w:r w:rsidR="00F67622">
        <w:rPr>
          <w:rFonts w:eastAsia="Times New Roman"/>
        </w:rPr>
        <w:t>000 ha of new native woodland per year, and restoration of an additional 10,000 ha of native woodland</w:t>
      </w:r>
      <w:r w:rsidR="00A31B87">
        <w:rPr>
          <w:rFonts w:eastAsia="Times New Roman"/>
        </w:rPr>
        <w:t>.</w:t>
      </w:r>
      <w:r w:rsidR="00434AE6">
        <w:rPr>
          <w:rFonts w:eastAsia="Times New Roman"/>
        </w:rPr>
        <w:t xml:space="preserve"> This involves planting a large volume of trees. From a biosecurity perspective, the sourcing of large volumes of locally grown material with rigorous pest and pathogen management is the lowest risk option. However, the supply chain of locally grown material to deliver on targets of this scale is not in place. There is considerable uncertainty as to where and how this volume of trees will be sourced, and associated uncertainty as to the biosecurity threats pose</w:t>
      </w:r>
      <w:r w:rsidR="00AC5C38">
        <w:rPr>
          <w:rFonts w:eastAsia="Times New Roman"/>
        </w:rPr>
        <w:t>d</w:t>
      </w:r>
      <w:r w:rsidR="00434AE6">
        <w:rPr>
          <w:rFonts w:eastAsia="Times New Roman"/>
        </w:rPr>
        <w:t xml:space="preserve">.  </w:t>
      </w:r>
    </w:p>
    <w:p w14:paraId="79305428" w14:textId="2CB7E3D1" w:rsidR="006626C2" w:rsidRDefault="006626C2" w:rsidP="00F67622">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 xml:space="preserve">In addition to tree planting, there are a set of wider large-scale plant movements associated with habitat restoration and conservation (e.g. montane scrub restoration, wildflower mixes for meadows and amenity plantings, and species reintroductions/translocations for targeted conservation recovery programmes). </w:t>
      </w:r>
    </w:p>
    <w:p w14:paraId="6A535CA9" w14:textId="2B64C2C1" w:rsidR="003542EF" w:rsidRDefault="006626C2" w:rsidP="00F67622">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 xml:space="preserve">Collectively, these extensive and </w:t>
      </w:r>
      <w:r w:rsidR="00F67622">
        <w:rPr>
          <w:rFonts w:eastAsia="Times New Roman"/>
        </w:rPr>
        <w:t xml:space="preserve">ambitious </w:t>
      </w:r>
      <w:r>
        <w:rPr>
          <w:rFonts w:eastAsia="Times New Roman"/>
        </w:rPr>
        <w:t xml:space="preserve">programmes involve widespread movement of plant material, soil and other potential pest and pathogen </w:t>
      </w:r>
      <w:r w:rsidR="007E697E">
        <w:rPr>
          <w:rFonts w:eastAsia="Times New Roman"/>
        </w:rPr>
        <w:t xml:space="preserve">transport routes </w:t>
      </w:r>
      <w:r>
        <w:rPr>
          <w:rFonts w:eastAsia="Times New Roman"/>
        </w:rPr>
        <w:t>(people, machinery etc)</w:t>
      </w:r>
      <w:r w:rsidR="00F67622">
        <w:rPr>
          <w:rFonts w:eastAsia="Times New Roman"/>
        </w:rPr>
        <w:t xml:space="preserve">. </w:t>
      </w:r>
      <w:r w:rsidR="00434AE6">
        <w:rPr>
          <w:rFonts w:eastAsia="Times New Roman"/>
        </w:rPr>
        <w:t xml:space="preserve">Many of these plantings are close to natural areas of high biodiversity value and/or near other valuable plant assets. A diverse set of actors are involved, ranging from well-established highly experienced organisations and individuals operating under strict procedures, through to those with less practical experience and/or awareness of legislative requirements and biosecurity awareness. </w:t>
      </w:r>
    </w:p>
    <w:p w14:paraId="2B048579" w14:textId="5CD60922" w:rsidR="00434AE6" w:rsidRDefault="00434AE6" w:rsidP="00F67622">
      <w:pPr>
        <w:pBdr>
          <w:top w:val="single" w:sz="4" w:space="1" w:color="auto"/>
          <w:left w:val="single" w:sz="4" w:space="4" w:color="auto"/>
          <w:bottom w:val="single" w:sz="4" w:space="1" w:color="auto"/>
          <w:right w:val="single" w:sz="4" w:space="4" w:color="auto"/>
        </w:pBdr>
        <w:jc w:val="both"/>
        <w:rPr>
          <w:rFonts w:eastAsia="Times New Roman"/>
        </w:rPr>
      </w:pPr>
      <w:r w:rsidRPr="002A4E3D">
        <w:rPr>
          <w:rFonts w:eastAsia="Times New Roman"/>
          <w:u w:val="single"/>
        </w:rPr>
        <w:lastRenderedPageBreak/>
        <w:t>Key knowledge gaps</w:t>
      </w:r>
      <w:r>
        <w:rPr>
          <w:rFonts w:eastAsia="Times New Roman"/>
          <w:u w:val="single"/>
        </w:rPr>
        <w:t>:</w:t>
      </w:r>
      <w:r w:rsidRPr="00434AE6">
        <w:rPr>
          <w:rFonts w:eastAsia="Times New Roman"/>
        </w:rPr>
        <w:t xml:space="preserve"> A</w:t>
      </w:r>
      <w:r>
        <w:rPr>
          <w:rFonts w:eastAsia="Times New Roman"/>
        </w:rPr>
        <w:t>n</w:t>
      </w:r>
      <w:r w:rsidRPr="00434AE6">
        <w:rPr>
          <w:rFonts w:eastAsia="Times New Roman"/>
        </w:rPr>
        <w:t xml:space="preserve"> overview </w:t>
      </w:r>
      <w:r>
        <w:rPr>
          <w:rFonts w:eastAsia="Times New Roman"/>
        </w:rPr>
        <w:t xml:space="preserve">of the major </w:t>
      </w:r>
      <w:r w:rsidR="00AF7D50">
        <w:t xml:space="preserve">sets of stakeholders driving planting for environmental </w:t>
      </w:r>
      <w:r w:rsidR="00C508CC">
        <w:t>benefits</w:t>
      </w:r>
      <w:r w:rsidR="00AF7D50">
        <w:t xml:space="preserve"> and their major</w:t>
      </w:r>
      <w:r>
        <w:t xml:space="preserve"> sources </w:t>
      </w:r>
      <w:r w:rsidR="00AF7D50">
        <w:t>of</w:t>
      </w:r>
      <w:r>
        <w:t xml:space="preserve"> plant material, a</w:t>
      </w:r>
      <w:r>
        <w:rPr>
          <w:rFonts w:eastAsia="Times New Roman"/>
        </w:rPr>
        <w:t>ssessing the degree to which biosecurity is visible and important in key business operations and decisions (e.g. awareness), the importance of biosecurity in the procur</w:t>
      </w:r>
      <w:r w:rsidR="00AF7D50">
        <w:rPr>
          <w:rFonts w:eastAsia="Times New Roman"/>
        </w:rPr>
        <w:t xml:space="preserve">ing of plant material, </w:t>
      </w:r>
      <w:r>
        <w:rPr>
          <w:rFonts w:eastAsia="Times New Roman"/>
        </w:rPr>
        <w:t xml:space="preserve">the degree to which biosecurity procedures are in place and the efficacy of implementation, and the main barriers </w:t>
      </w:r>
      <w:r w:rsidR="00AF7D50">
        <w:rPr>
          <w:rFonts w:eastAsia="Times New Roman"/>
        </w:rPr>
        <w:t xml:space="preserve">to ensuring that future planting for environmental </w:t>
      </w:r>
      <w:r w:rsidR="00C508CC">
        <w:rPr>
          <w:rFonts w:eastAsia="Times New Roman"/>
        </w:rPr>
        <w:t xml:space="preserve">restoration </w:t>
      </w:r>
      <w:r w:rsidR="00AF7D50">
        <w:rPr>
          <w:rFonts w:eastAsia="Times New Roman"/>
        </w:rPr>
        <w:t>and conservation will minimis</w:t>
      </w:r>
      <w:r w:rsidR="00AC5C38">
        <w:rPr>
          <w:rFonts w:eastAsia="Times New Roman"/>
        </w:rPr>
        <w:t>e</w:t>
      </w:r>
      <w:r w:rsidR="00AF7D50">
        <w:rPr>
          <w:rFonts w:eastAsia="Times New Roman"/>
        </w:rPr>
        <w:t xml:space="preserve"> </w:t>
      </w:r>
      <w:r>
        <w:rPr>
          <w:rFonts w:eastAsia="Times New Roman"/>
        </w:rPr>
        <w:t>plant health risks</w:t>
      </w:r>
      <w:r>
        <w:t>.</w:t>
      </w:r>
    </w:p>
    <w:p w14:paraId="6CFE9DF3" w14:textId="71B94E44" w:rsidR="001251D1" w:rsidRDefault="00434AE6" w:rsidP="00F67622">
      <w:pPr>
        <w:pBdr>
          <w:top w:val="single" w:sz="4" w:space="1" w:color="auto"/>
          <w:left w:val="single" w:sz="4" w:space="4" w:color="auto"/>
          <w:bottom w:val="single" w:sz="4" w:space="1" w:color="auto"/>
          <w:right w:val="single" w:sz="4" w:space="4" w:color="auto"/>
        </w:pBdr>
        <w:jc w:val="both"/>
      </w:pPr>
      <w:r w:rsidRPr="002A4E3D">
        <w:rPr>
          <w:u w:val="single"/>
        </w:rPr>
        <w:t>Key stakeholder</w:t>
      </w:r>
      <w:r>
        <w:rPr>
          <w:u w:val="single"/>
        </w:rPr>
        <w:t>s</w:t>
      </w:r>
      <w:r w:rsidRPr="00434AE6">
        <w:t xml:space="preserve">: Scottish Natural Heritage </w:t>
      </w:r>
      <w:r>
        <w:t>as the statutory body with responsibility for natural environment in Scotland</w:t>
      </w:r>
      <w:r w:rsidR="0018610A">
        <w:t xml:space="preserve"> (</w:t>
      </w:r>
      <w:hyperlink r:id="rId16" w:history="1">
        <w:r w:rsidR="0018610A">
          <w:rPr>
            <w:rStyle w:val="Hyperlink"/>
          </w:rPr>
          <w:t>https://www.nature.scot/</w:t>
        </w:r>
      </w:hyperlink>
      <w:r w:rsidR="0018610A">
        <w:t>)</w:t>
      </w:r>
      <w:r>
        <w:t>; Forest</w:t>
      </w:r>
      <w:r w:rsidR="0018610A">
        <w:t>ry</w:t>
      </w:r>
      <w:r>
        <w:t xml:space="preserve"> and Land Scotland as the statutory body with responsibility for Scotland’s </w:t>
      </w:r>
      <w:r w:rsidR="00055388">
        <w:t>N</w:t>
      </w:r>
      <w:r>
        <w:t xml:space="preserve">ational </w:t>
      </w:r>
      <w:r w:rsidR="00055388">
        <w:t>F</w:t>
      </w:r>
      <w:r>
        <w:t xml:space="preserve">orest </w:t>
      </w:r>
      <w:r w:rsidR="00055388">
        <w:t>E</w:t>
      </w:r>
      <w:r>
        <w:t xml:space="preserve">state </w:t>
      </w:r>
      <w:r w:rsidR="0018610A">
        <w:t>(</w:t>
      </w:r>
      <w:hyperlink r:id="rId17" w:history="1">
        <w:r w:rsidR="0018610A">
          <w:rPr>
            <w:rStyle w:val="Hyperlink"/>
          </w:rPr>
          <w:t>https://forestryandland.gov.scot/</w:t>
        </w:r>
      </w:hyperlink>
      <w:r w:rsidR="0018610A">
        <w:t>).</w:t>
      </w:r>
      <w:r w:rsidR="00BB0DB0">
        <w:t xml:space="preserve"> </w:t>
      </w:r>
    </w:p>
    <w:p w14:paraId="786B9D64" w14:textId="1A2953BE" w:rsidR="00434AE6" w:rsidRPr="0045612F" w:rsidRDefault="001251D1" w:rsidP="0045612F">
      <w:pPr>
        <w:pBdr>
          <w:top w:val="single" w:sz="4" w:space="1" w:color="auto"/>
          <w:left w:val="single" w:sz="4" w:space="4" w:color="auto"/>
          <w:bottom w:val="single" w:sz="4" w:space="1" w:color="auto"/>
          <w:right w:val="single" w:sz="4" w:space="4" w:color="auto"/>
        </w:pBdr>
        <w:spacing w:after="0"/>
        <w:jc w:val="both"/>
      </w:pPr>
      <w:r>
        <w:t xml:space="preserve">The project will also involve gathering information from key professional bodies (e.g. the </w:t>
      </w:r>
      <w:r w:rsidR="00BB0DB0">
        <w:t>Confederation of Forest Industries</w:t>
      </w:r>
      <w:r w:rsidR="00C508CC">
        <w:t xml:space="preserve">; </w:t>
      </w:r>
      <w:hyperlink r:id="rId18" w:history="1">
        <w:r w:rsidR="00C4055F">
          <w:rPr>
            <w:rStyle w:val="Hyperlink"/>
          </w:rPr>
          <w:t>https://www.confor.org.uk/</w:t>
        </w:r>
      </w:hyperlink>
      <w:r w:rsidR="00C4055F">
        <w:t xml:space="preserve">), </w:t>
      </w:r>
      <w:r w:rsidR="00C4055F">
        <w:rPr>
          <w:rFonts w:cstheme="minorHAnsi"/>
          <w:shd w:val="clear" w:color="auto" w:fill="FFFFFF"/>
        </w:rPr>
        <w:t xml:space="preserve">and </w:t>
      </w:r>
      <w:r w:rsidR="00C4055F">
        <w:t>various organisations ranging from the nurseries supplying plant material, the organisations involved in undertaking plantings, and the key decision makers who are responsible for choosing plant species, plant sources, planting locations and working practices</w:t>
      </w:r>
      <w:r w:rsidR="00C4055F">
        <w:rPr>
          <w:rFonts w:eastAsia="Times New Roman"/>
        </w:rPr>
        <w:t>.</w:t>
      </w:r>
    </w:p>
    <w:p w14:paraId="4C7A152D" w14:textId="77777777" w:rsidR="00E6536E" w:rsidRDefault="00E6536E" w:rsidP="00AC3BDA">
      <w:pPr>
        <w:spacing w:after="0"/>
        <w:jc w:val="both"/>
        <w:rPr>
          <w:b/>
        </w:rPr>
      </w:pPr>
    </w:p>
    <w:p w14:paraId="78A9EF0C" w14:textId="40A2BA2D" w:rsidR="00AC3BDA" w:rsidRPr="00AC3BDA" w:rsidRDefault="00287857" w:rsidP="00AC3BDA">
      <w:pPr>
        <w:spacing w:after="0"/>
        <w:jc w:val="both"/>
        <w:rPr>
          <w:b/>
        </w:rPr>
      </w:pPr>
      <w:r w:rsidRPr="00ED3B6C">
        <w:rPr>
          <w:b/>
        </w:rPr>
        <w:t xml:space="preserve">Objectives and research required for </w:t>
      </w:r>
      <w:r w:rsidR="00055388">
        <w:rPr>
          <w:b/>
        </w:rPr>
        <w:t xml:space="preserve">all projects in </w:t>
      </w:r>
      <w:r w:rsidRPr="00ED3B6C">
        <w:rPr>
          <w:b/>
        </w:rPr>
        <w:t>this call:</w:t>
      </w:r>
    </w:p>
    <w:p w14:paraId="0E8B9CBA" w14:textId="7B7D264B" w:rsidR="00C452D5" w:rsidRPr="00C452D5" w:rsidRDefault="00F67622" w:rsidP="00E24A34">
      <w:pPr>
        <w:pStyle w:val="ListParagraph"/>
        <w:numPr>
          <w:ilvl w:val="0"/>
          <w:numId w:val="5"/>
        </w:numPr>
        <w:jc w:val="both"/>
        <w:rPr>
          <w:rFonts w:eastAsia="Times New Roman"/>
        </w:rPr>
      </w:pPr>
      <w:r w:rsidRPr="00AE0FE6">
        <w:rPr>
          <w:rFonts w:cs="Arial"/>
        </w:rPr>
        <w:t>I</w:t>
      </w:r>
      <w:r w:rsidR="003B2CB1" w:rsidRPr="00AE0FE6">
        <w:rPr>
          <w:rFonts w:cs="Arial"/>
        </w:rPr>
        <w:t>dentify key decision-makers for biosecurity</w:t>
      </w:r>
      <w:r w:rsidRPr="00AE0FE6">
        <w:rPr>
          <w:rFonts w:cs="Arial"/>
        </w:rPr>
        <w:t xml:space="preserve"> activities within the project remit</w:t>
      </w:r>
      <w:r w:rsidR="003B2CB1" w:rsidRPr="00AE0FE6">
        <w:rPr>
          <w:rFonts w:cs="Arial"/>
        </w:rPr>
        <w:t xml:space="preserve"> and</w:t>
      </w:r>
      <w:r w:rsidR="00055388">
        <w:rPr>
          <w:rFonts w:cs="Arial"/>
        </w:rPr>
        <w:t>, through dialogue,</w:t>
      </w:r>
      <w:r w:rsidR="003B2CB1" w:rsidRPr="00AE0FE6">
        <w:rPr>
          <w:rFonts w:cs="Arial"/>
        </w:rPr>
        <w:t xml:space="preserve"> gauge</w:t>
      </w:r>
      <w:r w:rsidR="00055388">
        <w:rPr>
          <w:rFonts w:cs="Arial"/>
        </w:rPr>
        <w:t xml:space="preserve"> </w:t>
      </w:r>
      <w:r w:rsidR="003B2CB1" w:rsidRPr="00AE0FE6">
        <w:rPr>
          <w:rFonts w:cs="Arial"/>
        </w:rPr>
        <w:t xml:space="preserve">their </w:t>
      </w:r>
      <w:r w:rsidRPr="00AE0FE6">
        <w:rPr>
          <w:rFonts w:cs="Arial"/>
        </w:rPr>
        <w:t xml:space="preserve">level of </w:t>
      </w:r>
      <w:r w:rsidR="003B2CB1" w:rsidRPr="00AE0FE6">
        <w:rPr>
          <w:rFonts w:cs="Arial"/>
        </w:rPr>
        <w:t>awareness</w:t>
      </w:r>
      <w:r w:rsidRPr="00AE0FE6">
        <w:rPr>
          <w:rFonts w:cs="Arial"/>
        </w:rPr>
        <w:t xml:space="preserve"> of pest and pathogen threats</w:t>
      </w:r>
      <w:r w:rsidR="00AE0FE6" w:rsidRPr="00AE0FE6">
        <w:rPr>
          <w:rFonts w:cs="Arial"/>
        </w:rPr>
        <w:t xml:space="preserve">, </w:t>
      </w:r>
      <w:r w:rsidR="007E697E">
        <w:rPr>
          <w:rFonts w:cs="Arial"/>
        </w:rPr>
        <w:t xml:space="preserve">together with </w:t>
      </w:r>
      <w:r w:rsidR="00AE0FE6" w:rsidRPr="00AE0FE6">
        <w:rPr>
          <w:rFonts w:cs="Arial"/>
        </w:rPr>
        <w:t xml:space="preserve">their roles, level of responsibility and the scale </w:t>
      </w:r>
      <w:r w:rsidR="00AE0FE6">
        <w:rPr>
          <w:rFonts w:cs="Arial"/>
        </w:rPr>
        <w:t>(local, regional, national</w:t>
      </w:r>
      <w:r w:rsidR="007E697E">
        <w:rPr>
          <w:rFonts w:cs="Arial"/>
        </w:rPr>
        <w:t xml:space="preserve"> and</w:t>
      </w:r>
      <w:r w:rsidR="005C2274">
        <w:rPr>
          <w:rFonts w:cs="Arial"/>
        </w:rPr>
        <w:t xml:space="preserve"> global) </w:t>
      </w:r>
      <w:r w:rsidR="00AE0FE6" w:rsidRPr="00AE0FE6">
        <w:rPr>
          <w:rFonts w:cs="Arial"/>
        </w:rPr>
        <w:t>of their operation</w:t>
      </w:r>
      <w:r w:rsidR="003B2CB1" w:rsidRPr="00AE0FE6">
        <w:rPr>
          <w:rFonts w:cs="Arial"/>
        </w:rPr>
        <w:t>.</w:t>
      </w:r>
      <w:r w:rsidR="00AE0FE6" w:rsidRPr="00AE0FE6">
        <w:rPr>
          <w:rFonts w:cs="Arial"/>
        </w:rPr>
        <w:t xml:space="preserve"> </w:t>
      </w:r>
    </w:p>
    <w:p w14:paraId="6C33399F" w14:textId="1D0836E2" w:rsidR="0055749B" w:rsidRPr="00737B71" w:rsidRDefault="00F67622" w:rsidP="00E24A34">
      <w:pPr>
        <w:pStyle w:val="ListParagraph"/>
        <w:numPr>
          <w:ilvl w:val="0"/>
          <w:numId w:val="5"/>
        </w:numPr>
        <w:jc w:val="both"/>
        <w:rPr>
          <w:rFonts w:eastAsia="Times New Roman"/>
        </w:rPr>
      </w:pPr>
      <w:r>
        <w:rPr>
          <w:rFonts w:cs="Arial"/>
        </w:rPr>
        <w:t>I</w:t>
      </w:r>
      <w:r w:rsidR="003B2CB1">
        <w:rPr>
          <w:rFonts w:cs="Arial"/>
        </w:rPr>
        <w:t>dentify from the</w:t>
      </w:r>
      <w:r>
        <w:rPr>
          <w:rFonts w:cs="Arial"/>
        </w:rPr>
        <w:t>se key decision-makers</w:t>
      </w:r>
      <w:r w:rsidR="003B2CB1">
        <w:rPr>
          <w:rFonts w:cs="Arial"/>
        </w:rPr>
        <w:t xml:space="preserve"> the </w:t>
      </w:r>
      <w:r>
        <w:rPr>
          <w:rFonts w:cs="Arial"/>
        </w:rPr>
        <w:t xml:space="preserve">primary factors </w:t>
      </w:r>
      <w:r w:rsidR="00AC5C38">
        <w:rPr>
          <w:rFonts w:cs="Arial"/>
        </w:rPr>
        <w:t xml:space="preserve">that </w:t>
      </w:r>
      <w:r w:rsidR="003B2CB1">
        <w:rPr>
          <w:rFonts w:cs="Arial"/>
        </w:rPr>
        <w:t xml:space="preserve">influence decision making </w:t>
      </w:r>
      <w:r w:rsidR="00AF7D50">
        <w:rPr>
          <w:rFonts w:cs="Arial"/>
        </w:rPr>
        <w:t>relevant for biosecurity</w:t>
      </w:r>
      <w:r w:rsidR="00AF7D50" w:rsidRPr="00737B71">
        <w:rPr>
          <w:rFonts w:eastAsia="Times New Roman"/>
        </w:rPr>
        <w:t xml:space="preserve"> </w:t>
      </w:r>
      <w:r w:rsidR="003B2CB1" w:rsidRPr="00737B71">
        <w:rPr>
          <w:rFonts w:eastAsia="Times New Roman"/>
        </w:rPr>
        <w:t xml:space="preserve">(including procurement and other business decisions) </w:t>
      </w:r>
      <w:r w:rsidR="003B2CB1">
        <w:rPr>
          <w:rFonts w:cs="Arial"/>
        </w:rPr>
        <w:t>and the degree to which biosecurity is already considered or could feature more strongly in future.</w:t>
      </w:r>
    </w:p>
    <w:p w14:paraId="04366D65" w14:textId="5A8500C7" w:rsidR="0055749B" w:rsidRPr="00737B71" w:rsidRDefault="006D5581" w:rsidP="00E24A34">
      <w:pPr>
        <w:pStyle w:val="ListParagraph"/>
        <w:numPr>
          <w:ilvl w:val="0"/>
          <w:numId w:val="5"/>
        </w:numPr>
        <w:jc w:val="both"/>
        <w:rPr>
          <w:rFonts w:eastAsia="Times New Roman"/>
        </w:rPr>
      </w:pPr>
      <w:r>
        <w:rPr>
          <w:rFonts w:eastAsia="Times New Roman"/>
        </w:rPr>
        <w:t>Summarise</w:t>
      </w:r>
      <w:r w:rsidR="0055749B">
        <w:rPr>
          <w:rFonts w:eastAsia="Times New Roman"/>
        </w:rPr>
        <w:t xml:space="preserve"> the major b</w:t>
      </w:r>
      <w:r w:rsidR="0055749B" w:rsidRPr="00737B71">
        <w:rPr>
          <w:rFonts w:eastAsia="Times New Roman"/>
        </w:rPr>
        <w:t xml:space="preserve">iosecurity </w:t>
      </w:r>
      <w:r w:rsidR="00AC5C38">
        <w:rPr>
          <w:rFonts w:eastAsia="Times New Roman"/>
        </w:rPr>
        <w:t xml:space="preserve">strengths and </w:t>
      </w:r>
      <w:r w:rsidR="0055749B" w:rsidRPr="00737B71">
        <w:rPr>
          <w:rFonts w:eastAsia="Times New Roman"/>
        </w:rPr>
        <w:t>weaknesses / major current biosecurity threats</w:t>
      </w:r>
      <w:r w:rsidR="00083AA2">
        <w:rPr>
          <w:rFonts w:eastAsia="Times New Roman"/>
        </w:rPr>
        <w:t>.</w:t>
      </w:r>
    </w:p>
    <w:p w14:paraId="65D819E9" w14:textId="2B6804FE" w:rsidR="0055749B" w:rsidRDefault="0055749B" w:rsidP="00E24A34">
      <w:pPr>
        <w:pStyle w:val="ListParagraph"/>
        <w:numPr>
          <w:ilvl w:val="0"/>
          <w:numId w:val="5"/>
        </w:numPr>
        <w:jc w:val="both"/>
        <w:rPr>
          <w:rFonts w:eastAsia="Times New Roman"/>
        </w:rPr>
      </w:pPr>
      <w:r>
        <w:rPr>
          <w:rFonts w:eastAsia="Times New Roman"/>
        </w:rPr>
        <w:t>Assess the b</w:t>
      </w:r>
      <w:r w:rsidRPr="00737B71">
        <w:rPr>
          <w:rFonts w:eastAsia="Times New Roman"/>
        </w:rPr>
        <w:t>arriers to more stringent biosecurity practice</w:t>
      </w:r>
      <w:r w:rsidR="00083AA2">
        <w:rPr>
          <w:rFonts w:eastAsia="Times New Roman"/>
        </w:rPr>
        <w:t>.</w:t>
      </w:r>
    </w:p>
    <w:p w14:paraId="7C1CB83A" w14:textId="746B738C" w:rsidR="00AE0FE6" w:rsidRDefault="00083AA2" w:rsidP="007E697E">
      <w:pPr>
        <w:pStyle w:val="ListParagraph"/>
        <w:numPr>
          <w:ilvl w:val="0"/>
          <w:numId w:val="5"/>
        </w:numPr>
        <w:jc w:val="both"/>
      </w:pPr>
      <w:r w:rsidRPr="00083AA2">
        <w:rPr>
          <w:rFonts w:eastAsia="Times New Roman"/>
        </w:rPr>
        <w:t xml:space="preserve">Assess the degree to </w:t>
      </w:r>
      <w:r>
        <w:rPr>
          <w:rFonts w:eastAsia="Times New Roman"/>
        </w:rPr>
        <w:t xml:space="preserve">which adherence to </w:t>
      </w:r>
      <w:r w:rsidRPr="00083AA2">
        <w:rPr>
          <w:rFonts w:eastAsia="Times New Roman"/>
        </w:rPr>
        <w:t xml:space="preserve">the </w:t>
      </w:r>
      <w:r>
        <w:rPr>
          <w:rFonts w:eastAsia="Times New Roman"/>
        </w:rPr>
        <w:t xml:space="preserve">recently developed </w:t>
      </w:r>
      <w:r>
        <w:t>Plant Health Management Standard</w:t>
      </w:r>
      <w:r>
        <w:rPr>
          <w:rFonts w:eastAsia="Times New Roman"/>
          <w:vertAlign w:val="superscript"/>
        </w:rPr>
        <w:t>3</w:t>
      </w:r>
      <w:r>
        <w:t xml:space="preserve"> by </w:t>
      </w:r>
      <w:r w:rsidRPr="00083AA2">
        <w:rPr>
          <w:rFonts w:eastAsia="Times New Roman"/>
        </w:rPr>
        <w:t>plant growers</w:t>
      </w:r>
      <w:r>
        <w:rPr>
          <w:rFonts w:eastAsia="Times New Roman"/>
        </w:rPr>
        <w:t>/</w:t>
      </w:r>
      <w:r w:rsidRPr="00083AA2">
        <w:rPr>
          <w:rFonts w:eastAsia="Times New Roman"/>
        </w:rPr>
        <w:t xml:space="preserve">suppliers </w:t>
      </w:r>
      <w:r>
        <w:t>would address biosecurity needs</w:t>
      </w:r>
      <w:r w:rsidR="00AC5C38">
        <w:t>.</w:t>
      </w:r>
      <w:r>
        <w:t xml:space="preserve"> </w:t>
      </w:r>
    </w:p>
    <w:p w14:paraId="5D60FD92" w14:textId="1C7DAB5A" w:rsidR="00AC3BDA" w:rsidRPr="00083AA2" w:rsidRDefault="00AC5C38" w:rsidP="00083AA2">
      <w:pPr>
        <w:pStyle w:val="ListParagraph"/>
        <w:numPr>
          <w:ilvl w:val="0"/>
          <w:numId w:val="5"/>
        </w:numPr>
        <w:jc w:val="both"/>
        <w:rPr>
          <w:rFonts w:eastAsia="Times New Roman"/>
        </w:rPr>
      </w:pPr>
      <w:r>
        <w:t>M</w:t>
      </w:r>
      <w:r w:rsidR="00083AA2">
        <w:t>ore generally</w:t>
      </w:r>
      <w:r w:rsidR="007E697E">
        <w:t>,</w:t>
      </w:r>
      <w:r w:rsidR="00083AA2">
        <w:t xml:space="preserve"> s</w:t>
      </w:r>
      <w:r w:rsidR="0055749B" w:rsidRPr="00083AA2">
        <w:rPr>
          <w:rFonts w:eastAsia="Times New Roman"/>
        </w:rPr>
        <w:t>ummarise any obvious opportunities for enhancing biosecurity including awareness raising, incentives and regulation</w:t>
      </w:r>
      <w:r>
        <w:rPr>
          <w:rFonts w:eastAsia="Times New Roman"/>
        </w:rPr>
        <w:t>.</w:t>
      </w:r>
    </w:p>
    <w:p w14:paraId="1FA013BA" w14:textId="06996759" w:rsidR="008372FE" w:rsidRDefault="008372FE" w:rsidP="00E24A34">
      <w:pPr>
        <w:pStyle w:val="ListParagraph"/>
        <w:ind w:left="360"/>
        <w:jc w:val="both"/>
        <w:rPr>
          <w:rFonts w:cs="Arial"/>
        </w:rPr>
      </w:pPr>
    </w:p>
    <w:p w14:paraId="461E734F" w14:textId="028B4C13" w:rsidR="008372FE" w:rsidRDefault="008372FE" w:rsidP="00E24A34">
      <w:pPr>
        <w:pStyle w:val="ListParagraph"/>
        <w:ind w:left="0"/>
        <w:jc w:val="both"/>
        <w:rPr>
          <w:rFonts w:cs="Arial"/>
        </w:rPr>
      </w:pPr>
      <w:r>
        <w:rPr>
          <w:rFonts w:cs="Arial"/>
        </w:rPr>
        <w:t xml:space="preserve">It is </w:t>
      </w:r>
      <w:r w:rsidR="00AC5C38">
        <w:rPr>
          <w:rFonts w:cs="Arial"/>
        </w:rPr>
        <w:t xml:space="preserve">expected </w:t>
      </w:r>
      <w:r>
        <w:rPr>
          <w:rFonts w:cs="Arial"/>
        </w:rPr>
        <w:t xml:space="preserve">that the research will be conducted via direct interaction with </w:t>
      </w:r>
      <w:r w:rsidR="00C452D5">
        <w:rPr>
          <w:rFonts w:cs="Arial"/>
        </w:rPr>
        <w:t xml:space="preserve">the </w:t>
      </w:r>
      <w:r>
        <w:rPr>
          <w:rFonts w:cs="Arial"/>
        </w:rPr>
        <w:t>stakeholder</w:t>
      </w:r>
      <w:r w:rsidR="00C452D5">
        <w:rPr>
          <w:rFonts w:cs="Arial"/>
        </w:rPr>
        <w:t xml:space="preserve"> community</w:t>
      </w:r>
      <w:r w:rsidR="00051BB8">
        <w:rPr>
          <w:rFonts w:cs="Arial"/>
        </w:rPr>
        <w:t xml:space="preserve"> </w:t>
      </w:r>
      <w:r w:rsidR="006712B2">
        <w:rPr>
          <w:rFonts w:cs="Arial"/>
        </w:rPr>
        <w:t>–</w:t>
      </w:r>
      <w:r>
        <w:rPr>
          <w:rFonts w:cs="Arial"/>
        </w:rPr>
        <w:t xml:space="preserve"> </w:t>
      </w:r>
      <w:r w:rsidR="006712B2">
        <w:rPr>
          <w:rFonts w:cs="Arial"/>
        </w:rPr>
        <w:t xml:space="preserve">for example, </w:t>
      </w:r>
      <w:r w:rsidR="00AC5C38">
        <w:rPr>
          <w:rFonts w:cs="Arial"/>
        </w:rPr>
        <w:t xml:space="preserve">face-to-face or </w:t>
      </w:r>
      <w:r w:rsidR="006712B2">
        <w:rPr>
          <w:rFonts w:cs="Arial"/>
        </w:rPr>
        <w:t xml:space="preserve">telephone interviews using agreed semi-structured questionnaire. </w:t>
      </w:r>
      <w:r w:rsidR="004B2733">
        <w:rPr>
          <w:rFonts w:cs="Arial"/>
        </w:rPr>
        <w:t>Confidentiality is likely to be an important requirement given potential commercial and reputational aspects</w:t>
      </w:r>
      <w:r w:rsidR="00BF3965">
        <w:rPr>
          <w:rFonts w:cs="Arial"/>
        </w:rPr>
        <w:t xml:space="preserve">; </w:t>
      </w:r>
      <w:r w:rsidR="00912080">
        <w:rPr>
          <w:rFonts w:cs="Arial"/>
        </w:rPr>
        <w:t xml:space="preserve">the </w:t>
      </w:r>
      <w:r w:rsidR="009D5A29">
        <w:rPr>
          <w:rFonts w:cs="Arial"/>
        </w:rPr>
        <w:t xml:space="preserve">interviews may commence with a few key individuals </w:t>
      </w:r>
      <w:r w:rsidR="002A4E3D">
        <w:rPr>
          <w:rFonts w:cs="Arial"/>
        </w:rPr>
        <w:t>(</w:t>
      </w:r>
      <w:r w:rsidR="00AF7D50">
        <w:rPr>
          <w:rFonts w:cs="Arial"/>
        </w:rPr>
        <w:t xml:space="preserve">starting with the </w:t>
      </w:r>
      <w:r w:rsidR="002A4E3D">
        <w:rPr>
          <w:rFonts w:cs="Arial"/>
        </w:rPr>
        <w:t xml:space="preserve">key stakeholders identified above) </w:t>
      </w:r>
      <w:r w:rsidR="009D5A29">
        <w:rPr>
          <w:rFonts w:cs="Arial"/>
        </w:rPr>
        <w:t xml:space="preserve">and then </w:t>
      </w:r>
      <w:r w:rsidR="00BF3965">
        <w:rPr>
          <w:rFonts w:cs="Arial"/>
        </w:rPr>
        <w:t>expand</w:t>
      </w:r>
      <w:r w:rsidR="00047249">
        <w:rPr>
          <w:rFonts w:cs="Arial"/>
        </w:rPr>
        <w:t xml:space="preserve"> </w:t>
      </w:r>
      <w:r w:rsidR="007A082C">
        <w:rPr>
          <w:rFonts w:cs="Arial"/>
        </w:rPr>
        <w:t xml:space="preserve">in number by </w:t>
      </w:r>
      <w:r w:rsidR="00047249">
        <w:rPr>
          <w:rFonts w:cs="Arial"/>
        </w:rPr>
        <w:t>making use of their personal networks/</w:t>
      </w:r>
      <w:r w:rsidR="00BF3965">
        <w:rPr>
          <w:rFonts w:cs="Arial"/>
        </w:rPr>
        <w:t>recommendation</w:t>
      </w:r>
      <w:r w:rsidR="00047249">
        <w:rPr>
          <w:rFonts w:cs="Arial"/>
        </w:rPr>
        <w:t>s</w:t>
      </w:r>
      <w:r w:rsidR="00912080">
        <w:rPr>
          <w:rFonts w:cs="Arial"/>
        </w:rPr>
        <w:t xml:space="preserve"> (i.e. snowballing techniques)</w:t>
      </w:r>
      <w:r w:rsidR="00047249">
        <w:rPr>
          <w:rFonts w:cs="Arial"/>
        </w:rPr>
        <w:t>.  The emphasis will be on under</w:t>
      </w:r>
      <w:r w:rsidR="00915F11">
        <w:rPr>
          <w:rFonts w:cs="Arial"/>
        </w:rPr>
        <w:t>s</w:t>
      </w:r>
      <w:r w:rsidR="00047249">
        <w:rPr>
          <w:rFonts w:cs="Arial"/>
        </w:rPr>
        <w:t xml:space="preserve">tanding typical behaviours/processes rather than </w:t>
      </w:r>
      <w:r w:rsidR="00915F11">
        <w:rPr>
          <w:rFonts w:cs="Arial"/>
        </w:rPr>
        <w:t xml:space="preserve">detailed </w:t>
      </w:r>
      <w:r w:rsidR="007A082C">
        <w:rPr>
          <w:rFonts w:cs="Arial"/>
        </w:rPr>
        <w:t>case</w:t>
      </w:r>
      <w:r w:rsidR="005D277E">
        <w:rPr>
          <w:rFonts w:cs="Arial"/>
        </w:rPr>
        <w:t>-</w:t>
      </w:r>
      <w:r w:rsidR="00915F11">
        <w:rPr>
          <w:rFonts w:cs="Arial"/>
        </w:rPr>
        <w:t>specific</w:t>
      </w:r>
      <w:r w:rsidR="000A0135">
        <w:rPr>
          <w:rFonts w:cs="Arial"/>
        </w:rPr>
        <w:t xml:space="preserve"> data</w:t>
      </w:r>
      <w:r w:rsidR="00AF7D50">
        <w:rPr>
          <w:rFonts w:cs="Arial"/>
        </w:rPr>
        <w:t>,</w:t>
      </w:r>
      <w:r w:rsidR="00B83F76">
        <w:rPr>
          <w:rFonts w:cs="Arial"/>
        </w:rPr>
        <w:t xml:space="preserve"> but it is anticipated that discussion of specific projects </w:t>
      </w:r>
      <w:r w:rsidR="003B2CB1">
        <w:rPr>
          <w:rFonts w:cs="Arial"/>
        </w:rPr>
        <w:t xml:space="preserve">or activities </w:t>
      </w:r>
      <w:r w:rsidR="004B0870">
        <w:rPr>
          <w:rFonts w:cs="Arial"/>
        </w:rPr>
        <w:t>will help</w:t>
      </w:r>
      <w:r w:rsidR="00A222EC">
        <w:rPr>
          <w:rFonts w:cs="Arial"/>
        </w:rPr>
        <w:t xml:space="preserve"> focus discussions</w:t>
      </w:r>
      <w:r w:rsidR="00915F11">
        <w:rPr>
          <w:rFonts w:cs="Arial"/>
        </w:rPr>
        <w:t>.</w:t>
      </w:r>
      <w:r w:rsidR="0045612F">
        <w:rPr>
          <w:rFonts w:cs="Arial"/>
        </w:rPr>
        <w:t xml:space="preserve"> It is expected that the research will also incorporate relevant previously published findings on biosecurity issues in the UK and connect with relevant ongoing research networks and consortia</w:t>
      </w:r>
      <w:r w:rsidR="00273D61">
        <w:rPr>
          <w:rFonts w:cs="Arial"/>
        </w:rPr>
        <w:t>.</w:t>
      </w:r>
    </w:p>
    <w:p w14:paraId="34F21785" w14:textId="467D2003" w:rsidR="00E6536E" w:rsidRDefault="00E6536E" w:rsidP="00E24A34">
      <w:pPr>
        <w:pStyle w:val="ListParagraph"/>
        <w:ind w:left="0"/>
        <w:jc w:val="both"/>
        <w:rPr>
          <w:rFonts w:cs="Arial"/>
        </w:rPr>
      </w:pPr>
    </w:p>
    <w:p w14:paraId="19EE0948" w14:textId="0B330070" w:rsidR="003C6A14" w:rsidRDefault="003C6A14" w:rsidP="00BD0B03">
      <w:pPr>
        <w:spacing w:after="0"/>
        <w:jc w:val="both"/>
        <w:rPr>
          <w:rFonts w:cs="Arial"/>
        </w:rPr>
      </w:pPr>
      <w:r>
        <w:rPr>
          <w:rFonts w:cs="Arial"/>
        </w:rPr>
        <w:lastRenderedPageBreak/>
        <w:t xml:space="preserve">To coordinate activities within each project, and to ensure </w:t>
      </w:r>
      <w:r w:rsidR="007E697E">
        <w:rPr>
          <w:rFonts w:cs="Arial"/>
        </w:rPr>
        <w:t xml:space="preserve">common approaches and </w:t>
      </w:r>
      <w:r>
        <w:rPr>
          <w:rFonts w:cs="Arial"/>
        </w:rPr>
        <w:t>synergies between them</w:t>
      </w:r>
      <w:r w:rsidR="00055388">
        <w:rPr>
          <w:rFonts w:cs="Arial"/>
        </w:rPr>
        <w:t>,</w:t>
      </w:r>
      <w:r>
        <w:rPr>
          <w:rFonts w:cs="Arial"/>
        </w:rPr>
        <w:t xml:space="preserve"> </w:t>
      </w:r>
      <w:r w:rsidR="009E2EE5">
        <w:rPr>
          <w:rFonts w:cs="Arial"/>
        </w:rPr>
        <w:t>a member(s) of the Plant Health Centre will oversee progress and coordination of the three projects. T</w:t>
      </w:r>
      <w:r>
        <w:rPr>
          <w:rFonts w:cs="Arial"/>
        </w:rPr>
        <w:t xml:space="preserve">here will be a: </w:t>
      </w:r>
    </w:p>
    <w:p w14:paraId="63E32565" w14:textId="77777777" w:rsidR="00AC5C38" w:rsidRDefault="003C6A14" w:rsidP="00E24A34">
      <w:pPr>
        <w:pStyle w:val="ListParagraph"/>
        <w:numPr>
          <w:ilvl w:val="0"/>
          <w:numId w:val="8"/>
        </w:numPr>
        <w:jc w:val="both"/>
        <w:rPr>
          <w:rFonts w:cs="Arial"/>
        </w:rPr>
      </w:pPr>
      <w:r>
        <w:rPr>
          <w:rFonts w:cs="Arial"/>
        </w:rPr>
        <w:t xml:space="preserve">Commissioning meeting with the Plant Health Centre to </w:t>
      </w:r>
      <w:r w:rsidR="00AF7D50">
        <w:rPr>
          <w:rFonts w:cs="Arial"/>
        </w:rPr>
        <w:t>initiate activities for each project</w:t>
      </w:r>
      <w:r w:rsidR="00A22F87">
        <w:rPr>
          <w:rFonts w:cs="Arial"/>
        </w:rPr>
        <w:t xml:space="preserve"> </w:t>
      </w:r>
    </w:p>
    <w:p w14:paraId="3FB72E78" w14:textId="69CACF96" w:rsidR="00A22F87" w:rsidRDefault="00A22F87" w:rsidP="00AC5C38">
      <w:pPr>
        <w:pStyle w:val="ListParagraph"/>
        <w:jc w:val="both"/>
        <w:rPr>
          <w:rFonts w:cs="Arial"/>
        </w:rPr>
      </w:pPr>
      <w:r>
        <w:rPr>
          <w:rFonts w:cs="Arial"/>
        </w:rPr>
        <w:t>(teleconference)</w:t>
      </w:r>
    </w:p>
    <w:p w14:paraId="5F6CA956" w14:textId="776CF4E0" w:rsidR="00A22F87" w:rsidRDefault="00055388" w:rsidP="00E24A34">
      <w:pPr>
        <w:pStyle w:val="ListParagraph"/>
        <w:numPr>
          <w:ilvl w:val="0"/>
          <w:numId w:val="8"/>
        </w:numPr>
        <w:jc w:val="both"/>
        <w:rPr>
          <w:rFonts w:cs="Arial"/>
        </w:rPr>
      </w:pPr>
      <w:r>
        <w:rPr>
          <w:rFonts w:cs="Arial"/>
        </w:rPr>
        <w:t>Combined p</w:t>
      </w:r>
      <w:r w:rsidR="003C6A14">
        <w:rPr>
          <w:rFonts w:cs="Arial"/>
        </w:rPr>
        <w:t xml:space="preserve">roject launch meeting where leads </w:t>
      </w:r>
      <w:r w:rsidR="009E2EE5">
        <w:rPr>
          <w:rFonts w:cs="Arial"/>
        </w:rPr>
        <w:t>from</w:t>
      </w:r>
      <w:r w:rsidR="003C6A14">
        <w:rPr>
          <w:rFonts w:cs="Arial"/>
        </w:rPr>
        <w:t xml:space="preserve"> each project </w:t>
      </w:r>
      <w:r w:rsidR="00A22F87">
        <w:rPr>
          <w:rFonts w:cs="Arial"/>
        </w:rPr>
        <w:t>present work plans (1/2 day)</w:t>
      </w:r>
    </w:p>
    <w:p w14:paraId="473C90F9" w14:textId="24F5A3EE" w:rsidR="00A22F87" w:rsidRDefault="00A22F87" w:rsidP="00E24A34">
      <w:pPr>
        <w:pStyle w:val="ListParagraph"/>
        <w:numPr>
          <w:ilvl w:val="0"/>
          <w:numId w:val="8"/>
        </w:numPr>
        <w:jc w:val="both"/>
        <w:rPr>
          <w:rFonts w:cs="Arial"/>
        </w:rPr>
      </w:pPr>
      <w:r>
        <w:rPr>
          <w:rFonts w:cs="Arial"/>
        </w:rPr>
        <w:t>Monthly progress updates (teleconference)</w:t>
      </w:r>
    </w:p>
    <w:p w14:paraId="2B4BCE66" w14:textId="5494E620" w:rsidR="009E2EE5" w:rsidRDefault="009E2EE5" w:rsidP="00E24A34">
      <w:pPr>
        <w:pStyle w:val="ListParagraph"/>
        <w:numPr>
          <w:ilvl w:val="0"/>
          <w:numId w:val="8"/>
        </w:numPr>
        <w:jc w:val="both"/>
        <w:rPr>
          <w:rFonts w:cs="Arial"/>
        </w:rPr>
      </w:pPr>
      <w:r>
        <w:rPr>
          <w:rFonts w:cs="Arial"/>
        </w:rPr>
        <w:t xml:space="preserve">Combined interim project meeting where leads from each project present updates (1/2 day) </w:t>
      </w:r>
    </w:p>
    <w:p w14:paraId="310BE4B7" w14:textId="5E787109" w:rsidR="009C7E4B" w:rsidRDefault="00055388" w:rsidP="009C7E4B">
      <w:pPr>
        <w:pStyle w:val="ListParagraph"/>
        <w:numPr>
          <w:ilvl w:val="0"/>
          <w:numId w:val="8"/>
        </w:numPr>
        <w:jc w:val="both"/>
        <w:rPr>
          <w:rFonts w:cs="Arial"/>
        </w:rPr>
      </w:pPr>
      <w:r>
        <w:rPr>
          <w:rFonts w:cs="Arial"/>
        </w:rPr>
        <w:t xml:space="preserve">Combined </w:t>
      </w:r>
      <w:r w:rsidR="00A22F87">
        <w:rPr>
          <w:rFonts w:cs="Arial"/>
        </w:rPr>
        <w:t>Project completion meeting</w:t>
      </w:r>
      <w:r w:rsidR="009E2EE5">
        <w:rPr>
          <w:rFonts w:cs="Arial"/>
        </w:rPr>
        <w:t xml:space="preserve"> where leads from each project present their outcomes </w:t>
      </w:r>
      <w:r w:rsidR="00A22F87">
        <w:rPr>
          <w:rFonts w:cs="Arial"/>
        </w:rPr>
        <w:t>(1/2 day)</w:t>
      </w:r>
    </w:p>
    <w:p w14:paraId="7B43DA49" w14:textId="77777777" w:rsidR="009C7E4B" w:rsidRPr="009C7E4B" w:rsidRDefault="009C7E4B" w:rsidP="009C7E4B">
      <w:pPr>
        <w:pStyle w:val="ListParagraph"/>
        <w:jc w:val="both"/>
        <w:rPr>
          <w:rFonts w:cs="Arial"/>
        </w:rPr>
      </w:pPr>
    </w:p>
    <w:p w14:paraId="42975D81" w14:textId="7E9EB707" w:rsidR="00C67C7B" w:rsidRPr="00940E0E" w:rsidRDefault="00287857" w:rsidP="00BD0B03">
      <w:pPr>
        <w:spacing w:after="0"/>
        <w:jc w:val="both"/>
        <w:rPr>
          <w:b/>
        </w:rPr>
      </w:pPr>
      <w:r w:rsidRPr="00ED3B6C">
        <w:rPr>
          <w:b/>
        </w:rPr>
        <w:t>Outputs required:</w:t>
      </w:r>
      <w:r w:rsidR="00940E0E">
        <w:rPr>
          <w:b/>
        </w:rPr>
        <w:t xml:space="preserve">  </w:t>
      </w:r>
      <w:r w:rsidR="00C67C7B" w:rsidRPr="00ED3B6C">
        <w:rPr>
          <w:rFonts w:cs="Arial"/>
        </w:rPr>
        <w:t xml:space="preserve">The outputs of the </w:t>
      </w:r>
      <w:r w:rsidR="00403B04">
        <w:rPr>
          <w:rFonts w:cs="Arial"/>
        </w:rPr>
        <w:t>exercise</w:t>
      </w:r>
      <w:r w:rsidR="00C67C7B" w:rsidRPr="00ED3B6C">
        <w:rPr>
          <w:rFonts w:cs="Arial"/>
        </w:rPr>
        <w:t xml:space="preserve"> </w:t>
      </w:r>
      <w:r w:rsidR="00055388">
        <w:rPr>
          <w:rFonts w:cs="Arial"/>
        </w:rPr>
        <w:t>must</w:t>
      </w:r>
      <w:r w:rsidR="00055388" w:rsidRPr="00ED3B6C">
        <w:rPr>
          <w:rFonts w:cs="Arial"/>
        </w:rPr>
        <w:t xml:space="preserve"> </w:t>
      </w:r>
      <w:r w:rsidR="00C67C7B" w:rsidRPr="00ED3B6C">
        <w:rPr>
          <w:rFonts w:cs="Arial"/>
        </w:rPr>
        <w:t>include:</w:t>
      </w:r>
    </w:p>
    <w:p w14:paraId="450782CA" w14:textId="0858C435" w:rsidR="00403B04" w:rsidRDefault="004758C2" w:rsidP="00E24A34">
      <w:pPr>
        <w:pStyle w:val="ListParagraph"/>
        <w:numPr>
          <w:ilvl w:val="0"/>
          <w:numId w:val="3"/>
        </w:numPr>
        <w:spacing w:after="200" w:line="276" w:lineRule="auto"/>
        <w:jc w:val="both"/>
        <w:rPr>
          <w:rFonts w:cs="Arial"/>
        </w:rPr>
      </w:pPr>
      <w:r>
        <w:rPr>
          <w:rFonts w:cs="Arial"/>
        </w:rPr>
        <w:t xml:space="preserve">A report summarising </w:t>
      </w:r>
      <w:r w:rsidR="003B2CB1">
        <w:rPr>
          <w:rFonts w:cs="Arial"/>
        </w:rPr>
        <w:t>findings against the objectives outlined above</w:t>
      </w:r>
      <w:r w:rsidR="00DA76B9">
        <w:rPr>
          <w:rFonts w:cs="Arial"/>
        </w:rPr>
        <w:t>,</w:t>
      </w:r>
      <w:r w:rsidR="009E2EE5">
        <w:rPr>
          <w:rFonts w:cs="Arial"/>
        </w:rPr>
        <w:t xml:space="preserve"> following the PHC report</w:t>
      </w:r>
      <w:r w:rsidR="00DA76B9">
        <w:rPr>
          <w:rFonts w:cs="Arial"/>
        </w:rPr>
        <w:t>ing</w:t>
      </w:r>
      <w:r w:rsidR="009E2EE5">
        <w:rPr>
          <w:rFonts w:cs="Arial"/>
        </w:rPr>
        <w:t xml:space="preserve"> guidelines</w:t>
      </w:r>
      <w:r w:rsidR="00DA76B9">
        <w:rPr>
          <w:rFonts w:cs="Arial"/>
        </w:rPr>
        <w:t xml:space="preserve"> (</w:t>
      </w:r>
      <w:hyperlink r:id="rId19" w:history="1">
        <w:r w:rsidR="00DA76B9">
          <w:rPr>
            <w:rStyle w:val="Hyperlink"/>
          </w:rPr>
          <w:t>https://www.planthealthcentre.scot/call-for-projects</w:t>
        </w:r>
      </w:hyperlink>
      <w:r w:rsidR="00DA76B9">
        <w:t>)</w:t>
      </w:r>
      <w:r>
        <w:rPr>
          <w:rFonts w:cs="Arial"/>
        </w:rPr>
        <w:t>.</w:t>
      </w:r>
    </w:p>
    <w:p w14:paraId="361C068E" w14:textId="0922FE3D" w:rsidR="00294F76" w:rsidRDefault="00DA76B9" w:rsidP="00DA76B9">
      <w:pPr>
        <w:pStyle w:val="ListParagraph"/>
        <w:numPr>
          <w:ilvl w:val="0"/>
          <w:numId w:val="3"/>
        </w:numPr>
        <w:spacing w:after="200" w:line="276" w:lineRule="auto"/>
        <w:jc w:val="both"/>
        <w:rPr>
          <w:rFonts w:cs="Arial"/>
        </w:rPr>
      </w:pPr>
      <w:r>
        <w:rPr>
          <w:rFonts w:cs="Arial"/>
        </w:rPr>
        <w:t>A policy summary including r</w:t>
      </w:r>
      <w:r w:rsidR="00294F76">
        <w:rPr>
          <w:rFonts w:cs="Arial"/>
        </w:rPr>
        <w:t xml:space="preserve">ecommendations on future engagement by </w:t>
      </w:r>
      <w:r w:rsidR="003B2CB1">
        <w:rPr>
          <w:rFonts w:cs="Arial"/>
        </w:rPr>
        <w:t xml:space="preserve">the Chief Plant Health Officer for Scotland </w:t>
      </w:r>
      <w:r w:rsidR="00AC3BDA">
        <w:rPr>
          <w:rFonts w:cs="Arial"/>
        </w:rPr>
        <w:t xml:space="preserve">(CPHOS) </w:t>
      </w:r>
      <w:r w:rsidR="003B2CB1">
        <w:rPr>
          <w:rFonts w:cs="Arial"/>
        </w:rPr>
        <w:t xml:space="preserve">and/or the Scottish Plant Health Centre </w:t>
      </w:r>
      <w:r w:rsidR="006D5581">
        <w:rPr>
          <w:rFonts w:cs="Arial"/>
        </w:rPr>
        <w:t>with the relevant</w:t>
      </w:r>
      <w:r w:rsidR="00294F76">
        <w:rPr>
          <w:rFonts w:cs="Arial"/>
        </w:rPr>
        <w:t xml:space="preserve"> sector</w:t>
      </w:r>
      <w:r w:rsidR="006D5581">
        <w:rPr>
          <w:rFonts w:cs="Arial"/>
        </w:rPr>
        <w:t>s</w:t>
      </w:r>
      <w:r>
        <w:rPr>
          <w:rFonts w:cs="Arial"/>
        </w:rPr>
        <w:t>, as well as potential barriers and solutions</w:t>
      </w:r>
      <w:r w:rsidR="00294F76">
        <w:rPr>
          <w:rFonts w:cs="Arial"/>
        </w:rPr>
        <w:t>.</w:t>
      </w:r>
    </w:p>
    <w:p w14:paraId="4D036D33" w14:textId="55A65D33" w:rsidR="00DA76B9" w:rsidRDefault="00DA76B9" w:rsidP="00DA76B9">
      <w:pPr>
        <w:pStyle w:val="ListParagraph"/>
        <w:numPr>
          <w:ilvl w:val="0"/>
          <w:numId w:val="3"/>
        </w:numPr>
        <w:spacing w:after="200" w:line="276" w:lineRule="auto"/>
        <w:jc w:val="both"/>
        <w:rPr>
          <w:rFonts w:cs="Arial"/>
        </w:rPr>
      </w:pPr>
      <w:r>
        <w:rPr>
          <w:rFonts w:cs="Arial"/>
        </w:rPr>
        <w:t xml:space="preserve">A popular article, media, blog etc targeted to a key </w:t>
      </w:r>
      <w:r w:rsidR="00055388">
        <w:rPr>
          <w:rFonts w:cs="Arial"/>
        </w:rPr>
        <w:t xml:space="preserve">relevant </w:t>
      </w:r>
      <w:r>
        <w:rPr>
          <w:rFonts w:cs="Arial"/>
        </w:rPr>
        <w:t xml:space="preserve">stakeholder group. </w:t>
      </w:r>
    </w:p>
    <w:p w14:paraId="284A44C5" w14:textId="71AA4702" w:rsidR="00C67C7B" w:rsidRDefault="004758C2" w:rsidP="00E24A34">
      <w:pPr>
        <w:pStyle w:val="ListParagraph"/>
        <w:numPr>
          <w:ilvl w:val="0"/>
          <w:numId w:val="3"/>
        </w:numPr>
        <w:spacing w:after="200" w:line="276" w:lineRule="auto"/>
        <w:jc w:val="both"/>
        <w:rPr>
          <w:rFonts w:cs="Arial"/>
        </w:rPr>
      </w:pPr>
      <w:r>
        <w:rPr>
          <w:rFonts w:cs="Arial"/>
        </w:rPr>
        <w:t>Subject to confidentiality agreements, detailed interview material and a database of relevant contacts</w:t>
      </w:r>
      <w:r w:rsidR="00403B04">
        <w:rPr>
          <w:rFonts w:cs="Arial"/>
        </w:rPr>
        <w:t>.</w:t>
      </w:r>
    </w:p>
    <w:p w14:paraId="2C73190E" w14:textId="0BBE0A12" w:rsidR="00460BE5" w:rsidRDefault="00460BE5" w:rsidP="00E24A34">
      <w:pPr>
        <w:pStyle w:val="ListParagraph"/>
        <w:numPr>
          <w:ilvl w:val="0"/>
          <w:numId w:val="3"/>
        </w:numPr>
        <w:spacing w:after="200" w:line="276" w:lineRule="auto"/>
        <w:jc w:val="both"/>
        <w:rPr>
          <w:rFonts w:cs="Arial"/>
        </w:rPr>
      </w:pPr>
      <w:r>
        <w:rPr>
          <w:rFonts w:cs="Arial"/>
        </w:rPr>
        <w:t xml:space="preserve">Presentation on the project at Scotland’s Plant Health Conference </w:t>
      </w:r>
      <w:r w:rsidR="00507B9C">
        <w:rPr>
          <w:rFonts w:cs="Arial"/>
        </w:rPr>
        <w:t>2021</w:t>
      </w:r>
    </w:p>
    <w:p w14:paraId="4591BAAB" w14:textId="0C99673D" w:rsidR="001249EB" w:rsidRPr="001249EB" w:rsidRDefault="001249EB" w:rsidP="001249EB">
      <w:pPr>
        <w:jc w:val="both"/>
        <w:rPr>
          <w:rFonts w:cs="Arial"/>
        </w:rPr>
      </w:pPr>
      <w:r w:rsidRPr="001249EB">
        <w:rPr>
          <w:b/>
        </w:rPr>
        <w:t xml:space="preserve">Impact: </w:t>
      </w:r>
      <w:r w:rsidRPr="001249EB">
        <w:rPr>
          <w:rFonts w:cs="Arial"/>
        </w:rPr>
        <w:t xml:space="preserve">The projects will inform the Chief Plant Health Officer for Scotland and other plant health authorities about </w:t>
      </w:r>
      <w:r w:rsidR="009C7E4B">
        <w:rPr>
          <w:rFonts w:cs="Arial"/>
        </w:rPr>
        <w:t>current biosecurity risks</w:t>
      </w:r>
      <w:r w:rsidR="00DA76B9">
        <w:rPr>
          <w:rFonts w:cs="Arial"/>
        </w:rPr>
        <w:t>,</w:t>
      </w:r>
      <w:r w:rsidR="009C7E4B">
        <w:rPr>
          <w:rFonts w:cs="Arial"/>
        </w:rPr>
        <w:t xml:space="preserve"> what drives them and </w:t>
      </w:r>
      <w:r w:rsidRPr="001249EB">
        <w:rPr>
          <w:rFonts w:cs="Arial"/>
        </w:rPr>
        <w:t xml:space="preserve">how biosecurity might be enhanced – including who to target in awareness raising and what would be required to improve practices (e.g. </w:t>
      </w:r>
      <w:r w:rsidR="00791B0E">
        <w:rPr>
          <w:rFonts w:cs="Arial"/>
        </w:rPr>
        <w:t>accreditation</w:t>
      </w:r>
      <w:r w:rsidRPr="001249EB">
        <w:rPr>
          <w:rFonts w:cs="Arial"/>
        </w:rPr>
        <w:t>/regulat</w:t>
      </w:r>
      <w:r w:rsidR="00791B0E">
        <w:rPr>
          <w:rFonts w:cs="Arial"/>
        </w:rPr>
        <w:t>ion</w:t>
      </w:r>
      <w:r w:rsidRPr="001249EB">
        <w:rPr>
          <w:rFonts w:cs="Arial"/>
        </w:rPr>
        <w:t>).</w:t>
      </w:r>
    </w:p>
    <w:p w14:paraId="30628B59" w14:textId="52CB3666" w:rsidR="00287857" w:rsidRPr="00ED3B6C" w:rsidRDefault="006D5581" w:rsidP="00BD0B03">
      <w:pPr>
        <w:spacing w:after="0"/>
        <w:jc w:val="both"/>
        <w:rPr>
          <w:b/>
        </w:rPr>
      </w:pPr>
      <w:r>
        <w:rPr>
          <w:b/>
        </w:rPr>
        <w:t>K</w:t>
      </w:r>
      <w:r w:rsidR="00287857" w:rsidRPr="00ED3B6C">
        <w:rPr>
          <w:b/>
        </w:rPr>
        <w:t xml:space="preserve">ey </w:t>
      </w:r>
      <w:r w:rsidR="009C7E4B">
        <w:rPr>
          <w:b/>
        </w:rPr>
        <w:t>milestones</w:t>
      </w:r>
      <w:r w:rsidR="00940E0E">
        <w:rPr>
          <w:b/>
        </w:rPr>
        <w:t>:</w:t>
      </w:r>
    </w:p>
    <w:p w14:paraId="28C4ED05" w14:textId="1217106C" w:rsidR="006E7205" w:rsidRPr="00ED3B6C" w:rsidRDefault="006E7205" w:rsidP="00E24A34">
      <w:pPr>
        <w:pStyle w:val="ListParagraph"/>
        <w:numPr>
          <w:ilvl w:val="0"/>
          <w:numId w:val="4"/>
        </w:numPr>
        <w:spacing w:after="200" w:line="276" w:lineRule="auto"/>
        <w:jc w:val="both"/>
        <w:rPr>
          <w:rFonts w:cs="Arial"/>
          <w:color w:val="000000" w:themeColor="text1"/>
        </w:rPr>
      </w:pPr>
      <w:r w:rsidRPr="00ED3B6C">
        <w:rPr>
          <w:rFonts w:cs="Arial"/>
          <w:color w:val="000000" w:themeColor="text1"/>
        </w:rPr>
        <w:t>Project start</w:t>
      </w:r>
      <w:r w:rsidR="009C7E4B">
        <w:rPr>
          <w:rFonts w:cs="Arial"/>
          <w:color w:val="000000" w:themeColor="text1"/>
        </w:rPr>
        <w:t xml:space="preserve"> by </w:t>
      </w:r>
      <w:r w:rsidR="00D64362">
        <w:rPr>
          <w:rFonts w:cs="Arial"/>
          <w:color w:val="000000" w:themeColor="text1"/>
        </w:rPr>
        <w:t>3rd February</w:t>
      </w:r>
    </w:p>
    <w:p w14:paraId="3C495A5D" w14:textId="500DF320" w:rsidR="009C7E4B" w:rsidRPr="009C7E4B" w:rsidRDefault="009C7E4B" w:rsidP="00E24A34">
      <w:pPr>
        <w:pStyle w:val="ListParagraph"/>
        <w:numPr>
          <w:ilvl w:val="0"/>
          <w:numId w:val="4"/>
        </w:numPr>
        <w:spacing w:after="200" w:line="276" w:lineRule="auto"/>
        <w:jc w:val="both"/>
        <w:rPr>
          <w:rFonts w:cs="Arial"/>
          <w:i/>
          <w:color w:val="000000" w:themeColor="text1"/>
        </w:rPr>
      </w:pPr>
      <w:r>
        <w:rPr>
          <w:rFonts w:cs="Arial"/>
          <w:iCs/>
          <w:color w:val="000000" w:themeColor="text1"/>
        </w:rPr>
        <w:t>Project launch meeting</w:t>
      </w:r>
    </w:p>
    <w:p w14:paraId="40C97594" w14:textId="206752D6" w:rsidR="00403B04" w:rsidRPr="00403B04" w:rsidRDefault="00EB12EA" w:rsidP="00E24A34">
      <w:pPr>
        <w:pStyle w:val="ListParagraph"/>
        <w:numPr>
          <w:ilvl w:val="0"/>
          <w:numId w:val="4"/>
        </w:numPr>
        <w:spacing w:after="200" w:line="276" w:lineRule="auto"/>
        <w:jc w:val="both"/>
        <w:rPr>
          <w:rFonts w:cs="Arial"/>
          <w:i/>
          <w:color w:val="000000" w:themeColor="text1"/>
        </w:rPr>
      </w:pPr>
      <w:r>
        <w:rPr>
          <w:rFonts w:cs="Arial"/>
          <w:color w:val="000000" w:themeColor="text1"/>
        </w:rPr>
        <w:t>Confirmation of semi-structured questionnaire</w:t>
      </w:r>
      <w:r w:rsidR="006D5581">
        <w:rPr>
          <w:rFonts w:cs="Arial"/>
          <w:color w:val="000000" w:themeColor="text1"/>
        </w:rPr>
        <w:t xml:space="preserve"> and </w:t>
      </w:r>
      <w:r w:rsidR="009C7E4B">
        <w:rPr>
          <w:rFonts w:cs="Arial"/>
          <w:color w:val="000000" w:themeColor="text1"/>
        </w:rPr>
        <w:t xml:space="preserve">finalised </w:t>
      </w:r>
      <w:r w:rsidR="006D5581">
        <w:rPr>
          <w:rFonts w:cs="Arial"/>
          <w:color w:val="000000" w:themeColor="text1"/>
        </w:rPr>
        <w:t>project plan</w:t>
      </w:r>
    </w:p>
    <w:p w14:paraId="7A29197E" w14:textId="096110EC" w:rsidR="00403B04" w:rsidRPr="00403B04" w:rsidRDefault="00EB12EA" w:rsidP="00E24A34">
      <w:pPr>
        <w:pStyle w:val="ListParagraph"/>
        <w:numPr>
          <w:ilvl w:val="0"/>
          <w:numId w:val="4"/>
        </w:numPr>
        <w:spacing w:after="200" w:line="276" w:lineRule="auto"/>
        <w:jc w:val="both"/>
        <w:rPr>
          <w:rFonts w:cs="Arial"/>
          <w:i/>
          <w:color w:val="000000" w:themeColor="text1"/>
        </w:rPr>
      </w:pPr>
      <w:r>
        <w:rPr>
          <w:rFonts w:cs="Arial"/>
          <w:color w:val="000000" w:themeColor="text1"/>
        </w:rPr>
        <w:t>Interviews</w:t>
      </w:r>
    </w:p>
    <w:p w14:paraId="2770C050" w14:textId="67B951D3" w:rsidR="00940E0E" w:rsidRPr="00940E0E" w:rsidRDefault="00940E0E" w:rsidP="00E24A34">
      <w:pPr>
        <w:pStyle w:val="ListParagraph"/>
        <w:numPr>
          <w:ilvl w:val="0"/>
          <w:numId w:val="4"/>
        </w:numPr>
        <w:spacing w:after="200" w:line="276" w:lineRule="auto"/>
        <w:jc w:val="both"/>
        <w:rPr>
          <w:rFonts w:cs="Arial"/>
          <w:i/>
          <w:color w:val="000000" w:themeColor="text1"/>
        </w:rPr>
      </w:pPr>
      <w:r>
        <w:rPr>
          <w:rFonts w:cs="Arial"/>
          <w:iCs/>
          <w:color w:val="000000" w:themeColor="text1"/>
        </w:rPr>
        <w:t>Interim progress report 3</w:t>
      </w:r>
      <w:r w:rsidR="00D64362">
        <w:rPr>
          <w:rFonts w:cs="Arial"/>
          <w:iCs/>
          <w:color w:val="000000" w:themeColor="text1"/>
        </w:rPr>
        <w:t>0</w:t>
      </w:r>
      <w:r w:rsidRPr="00940E0E">
        <w:rPr>
          <w:rFonts w:cs="Arial"/>
          <w:iCs/>
          <w:color w:val="000000" w:themeColor="text1"/>
          <w:vertAlign w:val="superscript"/>
        </w:rPr>
        <w:t>st</w:t>
      </w:r>
      <w:r>
        <w:rPr>
          <w:rFonts w:cs="Arial"/>
          <w:iCs/>
          <w:color w:val="000000" w:themeColor="text1"/>
        </w:rPr>
        <w:t xml:space="preserve"> </w:t>
      </w:r>
      <w:r w:rsidR="00D64362">
        <w:rPr>
          <w:rFonts w:cs="Arial"/>
          <w:iCs/>
          <w:color w:val="000000" w:themeColor="text1"/>
        </w:rPr>
        <w:t>April</w:t>
      </w:r>
      <w:r>
        <w:rPr>
          <w:rFonts w:cs="Arial"/>
          <w:iCs/>
          <w:color w:val="000000" w:themeColor="text1"/>
        </w:rPr>
        <w:t xml:space="preserve"> 2020</w:t>
      </w:r>
    </w:p>
    <w:p w14:paraId="193A2E54" w14:textId="3D98BBFD" w:rsidR="00403B04" w:rsidRPr="00403B04" w:rsidRDefault="00403B04" w:rsidP="00E24A34">
      <w:pPr>
        <w:pStyle w:val="ListParagraph"/>
        <w:numPr>
          <w:ilvl w:val="0"/>
          <w:numId w:val="4"/>
        </w:numPr>
        <w:spacing w:after="200" w:line="276" w:lineRule="auto"/>
        <w:jc w:val="both"/>
        <w:rPr>
          <w:rFonts w:cs="Arial"/>
          <w:i/>
          <w:color w:val="000000" w:themeColor="text1"/>
        </w:rPr>
      </w:pPr>
      <w:r>
        <w:rPr>
          <w:rFonts w:cs="Arial"/>
          <w:color w:val="000000" w:themeColor="text1"/>
        </w:rPr>
        <w:t>Consolidation of findings</w:t>
      </w:r>
    </w:p>
    <w:p w14:paraId="1231A798" w14:textId="162E4905" w:rsidR="006E7205" w:rsidRPr="00403B04" w:rsidRDefault="00403B04" w:rsidP="00E24A34">
      <w:pPr>
        <w:pStyle w:val="ListParagraph"/>
        <w:numPr>
          <w:ilvl w:val="0"/>
          <w:numId w:val="4"/>
        </w:numPr>
        <w:spacing w:after="200" w:line="276" w:lineRule="auto"/>
        <w:jc w:val="both"/>
        <w:rPr>
          <w:rFonts w:cs="Arial"/>
          <w:bCs/>
          <w:color w:val="000000" w:themeColor="text1"/>
        </w:rPr>
      </w:pPr>
      <w:r w:rsidRPr="00403B04">
        <w:rPr>
          <w:rFonts w:cs="Arial"/>
          <w:color w:val="000000" w:themeColor="text1"/>
        </w:rPr>
        <w:t>Final report</w:t>
      </w:r>
      <w:r w:rsidR="00685A7A">
        <w:rPr>
          <w:rFonts w:cs="Arial"/>
          <w:color w:val="000000" w:themeColor="text1"/>
        </w:rPr>
        <w:t xml:space="preserve"> – and </w:t>
      </w:r>
      <w:r w:rsidR="009C7E4B">
        <w:rPr>
          <w:rFonts w:cs="Arial"/>
          <w:color w:val="000000" w:themeColor="text1"/>
        </w:rPr>
        <w:t xml:space="preserve">presentation and </w:t>
      </w:r>
      <w:r w:rsidR="00685A7A">
        <w:rPr>
          <w:rFonts w:cs="Arial"/>
          <w:color w:val="000000" w:themeColor="text1"/>
        </w:rPr>
        <w:t>discussion with CPHOS and others</w:t>
      </w:r>
      <w:r w:rsidR="00940E0E">
        <w:rPr>
          <w:rFonts w:cs="Arial"/>
          <w:color w:val="000000" w:themeColor="text1"/>
        </w:rPr>
        <w:t xml:space="preserve"> by </w:t>
      </w:r>
      <w:r w:rsidR="00D64362">
        <w:rPr>
          <w:rFonts w:cs="Arial"/>
          <w:color w:val="000000" w:themeColor="text1"/>
        </w:rPr>
        <w:t>31st July</w:t>
      </w:r>
      <w:r w:rsidR="00940E0E">
        <w:rPr>
          <w:rFonts w:cs="Arial"/>
          <w:color w:val="000000" w:themeColor="text1"/>
        </w:rPr>
        <w:t xml:space="preserve"> 2020</w:t>
      </w:r>
      <w:r w:rsidR="00685A7A">
        <w:rPr>
          <w:rFonts w:cs="Arial"/>
          <w:color w:val="000000" w:themeColor="text1"/>
        </w:rPr>
        <w:t>.</w:t>
      </w:r>
    </w:p>
    <w:p w14:paraId="39A2DAFF" w14:textId="569649B8" w:rsidR="00ED3B6C" w:rsidRDefault="00ED3B6C" w:rsidP="007A79AC">
      <w:pPr>
        <w:jc w:val="both"/>
      </w:pPr>
      <w:r>
        <w:t>M</w:t>
      </w:r>
      <w:r w:rsidRPr="007E7712">
        <w:t xml:space="preserve">ilestone </w:t>
      </w:r>
      <w:r w:rsidR="009C7E4B">
        <w:t xml:space="preserve">dates </w:t>
      </w:r>
      <w:r w:rsidRPr="007E7712">
        <w:t xml:space="preserve">to be confirmed by </w:t>
      </w:r>
      <w:r w:rsidR="00403B04">
        <w:t>nominated project lead</w:t>
      </w:r>
      <w:r w:rsidRPr="007E7712">
        <w:t>.</w:t>
      </w:r>
    </w:p>
    <w:p w14:paraId="3C846216" w14:textId="61D07A1F" w:rsidR="00791B0E" w:rsidRPr="00791B0E" w:rsidRDefault="00791B0E" w:rsidP="00E24A34">
      <w:pPr>
        <w:jc w:val="both"/>
        <w:rPr>
          <w:bCs/>
        </w:rPr>
      </w:pPr>
      <w:r w:rsidRPr="00791B0E">
        <w:rPr>
          <w:b/>
        </w:rPr>
        <w:t>Ethics</w:t>
      </w:r>
      <w:r w:rsidR="00940E0E">
        <w:rPr>
          <w:b/>
        </w:rPr>
        <w:t xml:space="preserve">: </w:t>
      </w:r>
      <w:r w:rsidRPr="00791B0E">
        <w:rPr>
          <w:bCs/>
        </w:rPr>
        <w:t>The projects described in this Tender document involve</w:t>
      </w:r>
      <w:r w:rsidR="000B3BD6">
        <w:rPr>
          <w:bCs/>
        </w:rPr>
        <w:t xml:space="preserve"> </w:t>
      </w:r>
      <w:r w:rsidR="00D64362">
        <w:rPr>
          <w:bCs/>
        </w:rPr>
        <w:t xml:space="preserve">the </w:t>
      </w:r>
      <w:r w:rsidR="000B3BD6">
        <w:rPr>
          <w:bCs/>
        </w:rPr>
        <w:t>undertaking</w:t>
      </w:r>
      <w:r w:rsidRPr="00791B0E">
        <w:rPr>
          <w:bCs/>
        </w:rPr>
        <w:t xml:space="preserve"> </w:t>
      </w:r>
      <w:r w:rsidR="00D64362">
        <w:rPr>
          <w:bCs/>
        </w:rPr>
        <w:t xml:space="preserve">of </w:t>
      </w:r>
      <w:r w:rsidRPr="00791B0E">
        <w:rPr>
          <w:bCs/>
        </w:rPr>
        <w:t xml:space="preserve">interviews on topics including commercially </w:t>
      </w:r>
      <w:r>
        <w:rPr>
          <w:bCs/>
        </w:rPr>
        <w:t xml:space="preserve">and reputationally </w:t>
      </w:r>
      <w:r w:rsidRPr="00791B0E">
        <w:rPr>
          <w:bCs/>
        </w:rPr>
        <w:t xml:space="preserve">sensitive information. </w:t>
      </w:r>
      <w:r w:rsidR="000B3BD6">
        <w:rPr>
          <w:bCs/>
        </w:rPr>
        <w:t>Applicants must outline their approach to considering</w:t>
      </w:r>
      <w:r w:rsidR="00940E0E">
        <w:rPr>
          <w:bCs/>
        </w:rPr>
        <w:t>, evaluating</w:t>
      </w:r>
      <w:r w:rsidR="000B3BD6">
        <w:rPr>
          <w:bCs/>
        </w:rPr>
        <w:t xml:space="preserve"> and managing ethic</w:t>
      </w:r>
      <w:r w:rsidR="00940E0E">
        <w:rPr>
          <w:bCs/>
        </w:rPr>
        <w:t>al issues that may arise during the project</w:t>
      </w:r>
      <w:r w:rsidR="000704C1">
        <w:rPr>
          <w:bCs/>
        </w:rPr>
        <w:t xml:space="preserve"> and </w:t>
      </w:r>
      <w:r w:rsidR="000704C1">
        <w:rPr>
          <w:bCs/>
        </w:rPr>
        <w:lastRenderedPageBreak/>
        <w:t>indicate that they have institutional ethics and data management policies that they will adhere to throughout the project</w:t>
      </w:r>
      <w:r w:rsidR="00940E0E">
        <w:rPr>
          <w:bCs/>
        </w:rPr>
        <w:t xml:space="preserve">. </w:t>
      </w:r>
    </w:p>
    <w:p w14:paraId="1DB75DD7" w14:textId="78A674CB" w:rsidR="00A76795" w:rsidRPr="00791B0E" w:rsidRDefault="00287857" w:rsidP="00E24A34">
      <w:pPr>
        <w:jc w:val="both"/>
        <w:rPr>
          <w:rFonts w:cs="Arial"/>
          <w:bCs/>
        </w:rPr>
      </w:pPr>
      <w:r w:rsidRPr="00791B0E">
        <w:rPr>
          <w:b/>
        </w:rPr>
        <w:t xml:space="preserve">Date all work needs to be completed </w:t>
      </w:r>
      <w:proofErr w:type="gramStart"/>
      <w:r w:rsidRPr="00791B0E">
        <w:rPr>
          <w:b/>
        </w:rPr>
        <w:t>by:</w:t>
      </w:r>
      <w:proofErr w:type="gramEnd"/>
      <w:r w:rsidR="009830D5" w:rsidRPr="00791B0E">
        <w:rPr>
          <w:rFonts w:cs="Arial"/>
          <w:bCs/>
        </w:rPr>
        <w:t xml:space="preserve"> </w:t>
      </w:r>
      <w:r w:rsidR="00D64362">
        <w:rPr>
          <w:rFonts w:cs="Arial"/>
          <w:bCs/>
        </w:rPr>
        <w:t>31</w:t>
      </w:r>
      <w:r w:rsidR="00D64362" w:rsidRPr="003B1BD3">
        <w:rPr>
          <w:rFonts w:cs="Arial"/>
          <w:bCs/>
          <w:vertAlign w:val="superscript"/>
        </w:rPr>
        <w:t>st</w:t>
      </w:r>
      <w:r w:rsidR="00D64362">
        <w:rPr>
          <w:rFonts w:cs="Arial"/>
          <w:bCs/>
        </w:rPr>
        <w:t xml:space="preserve"> July </w:t>
      </w:r>
      <w:r w:rsidR="009830D5" w:rsidRPr="00791B0E">
        <w:rPr>
          <w:rFonts w:cs="Arial"/>
          <w:bCs/>
        </w:rPr>
        <w:t>2020</w:t>
      </w:r>
    </w:p>
    <w:p w14:paraId="49927E35" w14:textId="530809FB" w:rsidR="00287857" w:rsidRPr="00ED3B6C" w:rsidRDefault="00287857" w:rsidP="00E24A34">
      <w:pPr>
        <w:jc w:val="both"/>
        <w:rPr>
          <w:b/>
        </w:rPr>
      </w:pPr>
      <w:r w:rsidRPr="00ED3B6C">
        <w:rPr>
          <w:b/>
        </w:rPr>
        <w:t>Project type:</w:t>
      </w:r>
      <w:r w:rsidR="00781A15" w:rsidRPr="00ED3B6C">
        <w:rPr>
          <w:b/>
        </w:rPr>
        <w:t xml:space="preserve"> </w:t>
      </w:r>
      <w:r w:rsidR="00BD0B03">
        <w:t>Call down - collaborative, synthesis.</w:t>
      </w:r>
    </w:p>
    <w:p w14:paraId="14009BBC" w14:textId="247D9E9D" w:rsidR="00287857" w:rsidRPr="00C452D5" w:rsidRDefault="00287857" w:rsidP="00E24A34">
      <w:pPr>
        <w:jc w:val="both"/>
      </w:pPr>
      <w:r w:rsidRPr="00E6536E">
        <w:rPr>
          <w:b/>
        </w:rPr>
        <w:t xml:space="preserve">Maximum funding available (including </w:t>
      </w:r>
      <w:r w:rsidR="00ED3B6C" w:rsidRPr="00E6536E">
        <w:rPr>
          <w:b/>
        </w:rPr>
        <w:t xml:space="preserve">overheads and </w:t>
      </w:r>
      <w:r w:rsidRPr="00E6536E">
        <w:rPr>
          <w:b/>
        </w:rPr>
        <w:t>VAT</w:t>
      </w:r>
      <w:r w:rsidR="00ED3B6C" w:rsidRPr="00E6536E">
        <w:rPr>
          <w:b/>
        </w:rPr>
        <w:t>, where applicable</w:t>
      </w:r>
      <w:r w:rsidRPr="00E6536E">
        <w:rPr>
          <w:b/>
        </w:rPr>
        <w:t>):</w:t>
      </w:r>
      <w:r w:rsidR="00781A15" w:rsidRPr="00E6536E">
        <w:rPr>
          <w:b/>
        </w:rPr>
        <w:t xml:space="preserve"> </w:t>
      </w:r>
      <w:r w:rsidR="00ED3B6C" w:rsidRPr="00E6536E">
        <w:t>Indicative cost</w:t>
      </w:r>
      <w:r w:rsidR="00ED3B6C" w:rsidRPr="00E6536E">
        <w:rPr>
          <w:b/>
        </w:rPr>
        <w:t xml:space="preserve"> </w:t>
      </w:r>
      <w:r w:rsidR="00C452D5" w:rsidRPr="00E6536E">
        <w:rPr>
          <w:bCs/>
        </w:rPr>
        <w:t>£</w:t>
      </w:r>
      <w:r w:rsidR="007B799A" w:rsidRPr="00E6536E">
        <w:rPr>
          <w:bCs/>
        </w:rPr>
        <w:t>40</w:t>
      </w:r>
      <w:r w:rsidR="006D5581" w:rsidRPr="00E6536E">
        <w:rPr>
          <w:bCs/>
        </w:rPr>
        <w:t>K per project</w:t>
      </w:r>
      <w:r w:rsidR="006D5581" w:rsidRPr="00C452D5">
        <w:rPr>
          <w:bCs/>
        </w:rPr>
        <w:t xml:space="preserve"> </w:t>
      </w:r>
    </w:p>
    <w:p w14:paraId="5D50C051" w14:textId="77777777" w:rsidR="00B642EE" w:rsidRPr="00ED3B6C" w:rsidRDefault="00B642EE" w:rsidP="00B642EE">
      <w:pPr>
        <w:pStyle w:val="Footer"/>
        <w:jc w:val="center"/>
        <w:rPr>
          <w:b/>
          <w:color w:val="808080"/>
        </w:rPr>
      </w:pPr>
    </w:p>
    <w:p w14:paraId="3C9386CB" w14:textId="6D846A90" w:rsidR="00B642EE" w:rsidRPr="00742942" w:rsidRDefault="00C909D3" w:rsidP="00B642EE">
      <w:pPr>
        <w:pStyle w:val="Footer"/>
        <w:jc w:val="center"/>
        <w:rPr>
          <w:b/>
        </w:rPr>
      </w:pPr>
      <w:r w:rsidRPr="00742942">
        <w:rPr>
          <w:b/>
        </w:rPr>
        <w:t>References</w:t>
      </w:r>
    </w:p>
    <w:p w14:paraId="02A6FB62" w14:textId="77777777" w:rsidR="00B642EE" w:rsidRPr="00ED3B6C" w:rsidRDefault="00B642EE" w:rsidP="00B642EE">
      <w:pPr>
        <w:pStyle w:val="Footer"/>
      </w:pPr>
    </w:p>
    <w:p w14:paraId="5B0685B6" w14:textId="57A76376" w:rsidR="00B642EE" w:rsidRDefault="00852E73">
      <w:r w:rsidRPr="00852E73">
        <w:rPr>
          <w:rFonts w:eastAsia="Times New Roman"/>
          <w:vertAlign w:val="superscript"/>
        </w:rPr>
        <w:t>1</w:t>
      </w:r>
      <w:r>
        <w:t>Ismail O, Tran A (2018) The Economic Impact of Ornamental Horticulture and Landscaping in the UK. Oxford Economics</w:t>
      </w:r>
      <w:r w:rsidR="00C6619E">
        <w:t xml:space="preserve"> </w:t>
      </w:r>
      <w:hyperlink r:id="rId20" w:history="1">
        <w:r w:rsidRPr="00475120">
          <w:rPr>
            <w:rStyle w:val="Hyperlink"/>
          </w:rPr>
          <w:t>https://hta.org.uk/uploads/assets/uploaded/d9afcd6e-8a2c-48a1-89c1d67d94e19d2d.pdf</w:t>
        </w:r>
      </w:hyperlink>
    </w:p>
    <w:p w14:paraId="4B9F94D6" w14:textId="6444848C" w:rsidR="00742942" w:rsidRDefault="00742942">
      <w:r>
        <w:rPr>
          <w:rFonts w:eastAsia="Times New Roman"/>
          <w:vertAlign w:val="superscript"/>
        </w:rPr>
        <w:t>2</w:t>
      </w:r>
      <w:r>
        <w:t xml:space="preserve">Scottish Government (2019) Scotland’s Forest Strategy 2019-2029 </w:t>
      </w:r>
      <w:hyperlink r:id="rId21" w:history="1">
        <w:r w:rsidRPr="00475120">
          <w:rPr>
            <w:rStyle w:val="Hyperlink"/>
          </w:rPr>
          <w:t>https://www.gov.scot/publications/scotlands-forestry-strategy-20192029/</w:t>
        </w:r>
      </w:hyperlink>
    </w:p>
    <w:p w14:paraId="68B2CFA8" w14:textId="6063208E" w:rsidR="00083AA2" w:rsidRPr="00ED3B6C" w:rsidRDefault="00083AA2">
      <w:pPr>
        <w:rPr>
          <w:b/>
        </w:rPr>
      </w:pPr>
      <w:r>
        <w:rPr>
          <w:rFonts w:eastAsia="Times New Roman"/>
          <w:vertAlign w:val="superscript"/>
        </w:rPr>
        <w:t>3</w:t>
      </w:r>
      <w:r w:rsidR="004B7819">
        <w:t>Plant Health Biosecurity Steering Group (2019) Plant health management standard:  General requirements for plant growers and suppliers</w:t>
      </w:r>
      <w:r>
        <w:t xml:space="preserve"> </w:t>
      </w:r>
      <w:hyperlink r:id="rId22" w:history="1">
        <w:r>
          <w:rPr>
            <w:rStyle w:val="Hyperlink"/>
          </w:rPr>
          <w:t>https://planthealthy.org.uk/assets/downloads/Plant-Health-Management-Standard-v1.0-Published-240119.pdf</w:t>
        </w:r>
      </w:hyperlink>
    </w:p>
    <w:sectPr w:rsidR="00083AA2" w:rsidRPr="00ED3B6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6135C" w14:textId="77777777" w:rsidR="00DE4D16" w:rsidRDefault="00DE4D16" w:rsidP="00057FA0">
      <w:pPr>
        <w:spacing w:after="0" w:line="240" w:lineRule="auto"/>
      </w:pPr>
      <w:r>
        <w:separator/>
      </w:r>
    </w:p>
  </w:endnote>
  <w:endnote w:type="continuationSeparator" w:id="0">
    <w:p w14:paraId="67A618DA" w14:textId="77777777" w:rsidR="00DE4D16" w:rsidRDefault="00DE4D16" w:rsidP="0005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97CC" w14:textId="77777777" w:rsidR="006C64B4" w:rsidRDefault="006C6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D2D7" w14:textId="77777777" w:rsidR="00727173" w:rsidRDefault="00727173" w:rsidP="00727173">
    <w:pPr>
      <w:pStyle w:val="Footer"/>
      <w:jc w:val="center"/>
      <w:rPr>
        <w:b/>
        <w:color w:val="808080"/>
      </w:rPr>
    </w:pPr>
    <w:r>
      <w:rPr>
        <w:b/>
        <w:color w:val="808080"/>
      </w:rPr>
      <w:t>Plant Health Centre</w:t>
    </w:r>
  </w:p>
  <w:p w14:paraId="533081C8" w14:textId="77777777" w:rsidR="00727173" w:rsidRPr="00E7593B" w:rsidRDefault="00727173" w:rsidP="00727173">
    <w:pPr>
      <w:pStyle w:val="Footer"/>
      <w:jc w:val="center"/>
      <w:rPr>
        <w:color w:val="808080"/>
      </w:rPr>
    </w:pPr>
    <w:r w:rsidRPr="00E7593B">
      <w:rPr>
        <w:color w:val="808080"/>
      </w:rPr>
      <w:t>C/o James Hutton Institute</w:t>
    </w:r>
    <w:r>
      <w:rPr>
        <w:color w:val="808080"/>
      </w:rPr>
      <w:t xml:space="preserve">, </w:t>
    </w:r>
    <w:r w:rsidRPr="00E7593B">
      <w:rPr>
        <w:color w:val="808080"/>
      </w:rPr>
      <w:t>Invergowrie, Dundee DD2 5DA</w:t>
    </w:r>
  </w:p>
  <w:p w14:paraId="06EFC348" w14:textId="77777777" w:rsidR="00727173" w:rsidRPr="00E7593B" w:rsidRDefault="00727173" w:rsidP="00727173">
    <w:pPr>
      <w:pStyle w:val="Footer"/>
      <w:jc w:val="center"/>
      <w:rPr>
        <w:color w:val="808080"/>
      </w:rPr>
    </w:pPr>
    <w:r w:rsidRPr="00E7593B">
      <w:rPr>
        <w:color w:val="808080"/>
      </w:rPr>
      <w:t xml:space="preserve">Phone: +44 (0)1382 568 </w:t>
    </w:r>
    <w:r>
      <w:rPr>
        <w:color w:val="808080"/>
      </w:rPr>
      <w:t>905</w:t>
    </w:r>
  </w:p>
  <w:p w14:paraId="37234AAB" w14:textId="77777777" w:rsidR="00727173" w:rsidRPr="00E7593B" w:rsidRDefault="00727173" w:rsidP="00727173">
    <w:pPr>
      <w:pStyle w:val="Footer"/>
      <w:jc w:val="center"/>
      <w:rPr>
        <w:color w:val="808080"/>
      </w:rPr>
    </w:pPr>
    <w:r w:rsidRPr="00E7593B">
      <w:rPr>
        <w:color w:val="808080"/>
      </w:rPr>
      <w:t xml:space="preserve">Email. </w:t>
    </w:r>
    <w:hyperlink r:id="rId1" w:history="1">
      <w:r w:rsidRPr="00E4157C">
        <w:rPr>
          <w:rStyle w:val="Hyperlink"/>
        </w:rPr>
        <w:t>info@planthealthcentre.scot</w:t>
      </w:r>
    </w:hyperlink>
    <w:r>
      <w:rPr>
        <w:color w:val="808080"/>
      </w:rPr>
      <w:t xml:space="preserve">; </w:t>
    </w:r>
    <w:r w:rsidRPr="00E7593B">
      <w:rPr>
        <w:color w:val="808080"/>
      </w:rPr>
      <w:t xml:space="preserve">Web: </w:t>
    </w:r>
    <w:hyperlink r:id="rId2" w:history="1">
      <w:r w:rsidRPr="00E7593B">
        <w:rPr>
          <w:rStyle w:val="Hyperlink"/>
        </w:rPr>
        <w:t>www.planthealthcentre.scot</w:t>
      </w:r>
    </w:hyperlink>
  </w:p>
  <w:p w14:paraId="5FF44DB9" w14:textId="77777777" w:rsidR="00727173" w:rsidRDefault="00727173" w:rsidP="00727173">
    <w:pPr>
      <w:pStyle w:val="Footer"/>
    </w:pPr>
  </w:p>
  <w:p w14:paraId="3A56969D" w14:textId="77777777" w:rsidR="00727173" w:rsidRDefault="00727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29ED" w14:textId="77777777" w:rsidR="006C64B4" w:rsidRDefault="006C6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25D89" w14:textId="77777777" w:rsidR="00DE4D16" w:rsidRDefault="00DE4D16" w:rsidP="00057FA0">
      <w:pPr>
        <w:spacing w:after="0" w:line="240" w:lineRule="auto"/>
      </w:pPr>
      <w:r>
        <w:separator/>
      </w:r>
    </w:p>
  </w:footnote>
  <w:footnote w:type="continuationSeparator" w:id="0">
    <w:p w14:paraId="38511A0D" w14:textId="77777777" w:rsidR="00DE4D16" w:rsidRDefault="00DE4D16" w:rsidP="00057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46AA" w14:textId="77777777" w:rsidR="006C64B4" w:rsidRDefault="006C6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7A93" w14:textId="77777777" w:rsidR="008A501C" w:rsidRDefault="008A501C" w:rsidP="008A501C">
    <w:pPr>
      <w:pStyle w:val="Header"/>
      <w:jc w:val="center"/>
    </w:pPr>
    <w:r w:rsidRPr="00161080">
      <w:rPr>
        <w:b/>
        <w:noProof/>
        <w:lang w:eastAsia="en-GB"/>
      </w:rPr>
      <w:drawing>
        <wp:inline distT="0" distB="0" distL="0" distR="0" wp14:anchorId="6633846C" wp14:editId="616C1799">
          <wp:extent cx="3943350" cy="765498"/>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41603" cy="765159"/>
                  </a:xfrm>
                  <a:prstGeom prst="rect">
                    <a:avLst/>
                  </a:prstGeom>
                  <a:noFill/>
                  <a:ln>
                    <a:noFill/>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DBDC" w14:textId="77777777" w:rsidR="006C64B4" w:rsidRDefault="006C6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488C"/>
    <w:multiLevelType w:val="hybridMultilevel"/>
    <w:tmpl w:val="D0828F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083D50"/>
    <w:multiLevelType w:val="hybridMultilevel"/>
    <w:tmpl w:val="49F48BFA"/>
    <w:lvl w:ilvl="0" w:tplc="1ECA80A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F2DC6"/>
    <w:multiLevelType w:val="hybridMultilevel"/>
    <w:tmpl w:val="4F68BA44"/>
    <w:lvl w:ilvl="0" w:tplc="55DEB06E">
      <w:start w:val="1"/>
      <w:numFmt w:val="decimal"/>
      <w:lvlText w:val="%1)"/>
      <w:lvlJc w:val="left"/>
      <w:pPr>
        <w:ind w:left="773" w:hanging="360"/>
      </w:pPr>
      <w:rPr>
        <w:rFonts w:ascii="Calibri" w:eastAsia="Times New Roman" w:hAnsi="Calibri" w:cs="Calibri"/>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3A922FCA"/>
    <w:multiLevelType w:val="hybridMultilevel"/>
    <w:tmpl w:val="4E94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F0149"/>
    <w:multiLevelType w:val="hybridMultilevel"/>
    <w:tmpl w:val="EAD6C5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A604C62"/>
    <w:multiLevelType w:val="hybridMultilevel"/>
    <w:tmpl w:val="385A5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E6423A"/>
    <w:multiLevelType w:val="hybridMultilevel"/>
    <w:tmpl w:val="D292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57F1C"/>
    <w:multiLevelType w:val="hybridMultilevel"/>
    <w:tmpl w:val="B9C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6094A"/>
    <w:multiLevelType w:val="hybridMultilevel"/>
    <w:tmpl w:val="62280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5F3701"/>
    <w:multiLevelType w:val="hybridMultilevel"/>
    <w:tmpl w:val="DAD6C540"/>
    <w:lvl w:ilvl="0" w:tplc="261C5F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0F3633E"/>
    <w:multiLevelType w:val="hybridMultilevel"/>
    <w:tmpl w:val="18749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10"/>
  </w:num>
  <w:num w:numId="6">
    <w:abstractNumId w:val="2"/>
  </w:num>
  <w:num w:numId="7">
    <w:abstractNumId w:val="4"/>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57"/>
    <w:rsid w:val="00000C36"/>
    <w:rsid w:val="00001AAB"/>
    <w:rsid w:val="00007EBD"/>
    <w:rsid w:val="000135E7"/>
    <w:rsid w:val="0003568C"/>
    <w:rsid w:val="00047249"/>
    <w:rsid w:val="00051BB8"/>
    <w:rsid w:val="00055388"/>
    <w:rsid w:val="00057FA0"/>
    <w:rsid w:val="000704C1"/>
    <w:rsid w:val="00083AA2"/>
    <w:rsid w:val="00090A0D"/>
    <w:rsid w:val="000A0135"/>
    <w:rsid w:val="000A7241"/>
    <w:rsid w:val="000B0A64"/>
    <w:rsid w:val="000B3BD6"/>
    <w:rsid w:val="000B4103"/>
    <w:rsid w:val="00113968"/>
    <w:rsid w:val="001249EB"/>
    <w:rsid w:val="001251D1"/>
    <w:rsid w:val="001274C6"/>
    <w:rsid w:val="00157E87"/>
    <w:rsid w:val="00161080"/>
    <w:rsid w:val="0018610A"/>
    <w:rsid w:val="00197586"/>
    <w:rsid w:val="00203ABA"/>
    <w:rsid w:val="002140DD"/>
    <w:rsid w:val="00217F10"/>
    <w:rsid w:val="002630C3"/>
    <w:rsid w:val="00273D61"/>
    <w:rsid w:val="00287857"/>
    <w:rsid w:val="00294F76"/>
    <w:rsid w:val="002A4E3D"/>
    <w:rsid w:val="002B1DD5"/>
    <w:rsid w:val="002C5896"/>
    <w:rsid w:val="002F46A0"/>
    <w:rsid w:val="00311653"/>
    <w:rsid w:val="00351B8E"/>
    <w:rsid w:val="003542EF"/>
    <w:rsid w:val="00374D4D"/>
    <w:rsid w:val="003B1BD3"/>
    <w:rsid w:val="003B2620"/>
    <w:rsid w:val="003B2CB1"/>
    <w:rsid w:val="003C5A6E"/>
    <w:rsid w:val="003C6A14"/>
    <w:rsid w:val="003E13A1"/>
    <w:rsid w:val="003E4CF7"/>
    <w:rsid w:val="00403B04"/>
    <w:rsid w:val="00413660"/>
    <w:rsid w:val="00416AB8"/>
    <w:rsid w:val="00434AE6"/>
    <w:rsid w:val="00443478"/>
    <w:rsid w:val="0045612F"/>
    <w:rsid w:val="00460BE5"/>
    <w:rsid w:val="00473D8A"/>
    <w:rsid w:val="00474E18"/>
    <w:rsid w:val="004758C2"/>
    <w:rsid w:val="004954E3"/>
    <w:rsid w:val="004B0870"/>
    <w:rsid w:val="004B2733"/>
    <w:rsid w:val="004B2D25"/>
    <w:rsid w:val="004B7819"/>
    <w:rsid w:val="004C5753"/>
    <w:rsid w:val="004D5837"/>
    <w:rsid w:val="00507B9C"/>
    <w:rsid w:val="00542218"/>
    <w:rsid w:val="0055749B"/>
    <w:rsid w:val="005918DE"/>
    <w:rsid w:val="005C2274"/>
    <w:rsid w:val="005D277E"/>
    <w:rsid w:val="005F57DA"/>
    <w:rsid w:val="00632012"/>
    <w:rsid w:val="00642B94"/>
    <w:rsid w:val="006626C2"/>
    <w:rsid w:val="006712B2"/>
    <w:rsid w:val="00685A7A"/>
    <w:rsid w:val="006956E2"/>
    <w:rsid w:val="006A6A1F"/>
    <w:rsid w:val="006C64B4"/>
    <w:rsid w:val="006D372F"/>
    <w:rsid w:val="006D5581"/>
    <w:rsid w:val="006E7205"/>
    <w:rsid w:val="006F0D9A"/>
    <w:rsid w:val="00701A86"/>
    <w:rsid w:val="00712E7E"/>
    <w:rsid w:val="00727173"/>
    <w:rsid w:val="007340DC"/>
    <w:rsid w:val="00737B71"/>
    <w:rsid w:val="00742942"/>
    <w:rsid w:val="00760672"/>
    <w:rsid w:val="00766E8B"/>
    <w:rsid w:val="00781A15"/>
    <w:rsid w:val="00791B0E"/>
    <w:rsid w:val="007A082C"/>
    <w:rsid w:val="007A5969"/>
    <w:rsid w:val="007A79AC"/>
    <w:rsid w:val="007B799A"/>
    <w:rsid w:val="007E56D6"/>
    <w:rsid w:val="007E697E"/>
    <w:rsid w:val="008372FE"/>
    <w:rsid w:val="00852E73"/>
    <w:rsid w:val="008542C5"/>
    <w:rsid w:val="008A501C"/>
    <w:rsid w:val="008A58C3"/>
    <w:rsid w:val="008B63C8"/>
    <w:rsid w:val="008D0B32"/>
    <w:rsid w:val="008D620F"/>
    <w:rsid w:val="008F31E2"/>
    <w:rsid w:val="008F58C5"/>
    <w:rsid w:val="008F5CFF"/>
    <w:rsid w:val="009041C2"/>
    <w:rsid w:val="00912080"/>
    <w:rsid w:val="00914210"/>
    <w:rsid w:val="00915F11"/>
    <w:rsid w:val="00940E0E"/>
    <w:rsid w:val="009705C2"/>
    <w:rsid w:val="00981BD3"/>
    <w:rsid w:val="009830D5"/>
    <w:rsid w:val="009C4088"/>
    <w:rsid w:val="009C7E4B"/>
    <w:rsid w:val="009D5A29"/>
    <w:rsid w:val="009E2EE5"/>
    <w:rsid w:val="00A222EC"/>
    <w:rsid w:val="00A22F87"/>
    <w:rsid w:val="00A31B87"/>
    <w:rsid w:val="00A57B79"/>
    <w:rsid w:val="00A76795"/>
    <w:rsid w:val="00AB13A8"/>
    <w:rsid w:val="00AC3BDA"/>
    <w:rsid w:val="00AC5C38"/>
    <w:rsid w:val="00AE0FE6"/>
    <w:rsid w:val="00AF7D50"/>
    <w:rsid w:val="00B20381"/>
    <w:rsid w:val="00B642EE"/>
    <w:rsid w:val="00B667B5"/>
    <w:rsid w:val="00B725EF"/>
    <w:rsid w:val="00B8277C"/>
    <w:rsid w:val="00B83F76"/>
    <w:rsid w:val="00B863DC"/>
    <w:rsid w:val="00BA7461"/>
    <w:rsid w:val="00BB0DB0"/>
    <w:rsid w:val="00BC7483"/>
    <w:rsid w:val="00BD0B03"/>
    <w:rsid w:val="00BD3FE8"/>
    <w:rsid w:val="00BF3965"/>
    <w:rsid w:val="00BF564B"/>
    <w:rsid w:val="00C4055F"/>
    <w:rsid w:val="00C452D5"/>
    <w:rsid w:val="00C508CC"/>
    <w:rsid w:val="00C6619E"/>
    <w:rsid w:val="00C67C7B"/>
    <w:rsid w:val="00C70A5D"/>
    <w:rsid w:val="00C909D3"/>
    <w:rsid w:val="00CB0001"/>
    <w:rsid w:val="00CB452A"/>
    <w:rsid w:val="00CD6515"/>
    <w:rsid w:val="00CF0CE9"/>
    <w:rsid w:val="00CF2EB1"/>
    <w:rsid w:val="00CF39F2"/>
    <w:rsid w:val="00D12A02"/>
    <w:rsid w:val="00D22DCF"/>
    <w:rsid w:val="00D23D4A"/>
    <w:rsid w:val="00D55578"/>
    <w:rsid w:val="00D64362"/>
    <w:rsid w:val="00DA76B9"/>
    <w:rsid w:val="00DE4D16"/>
    <w:rsid w:val="00DF192D"/>
    <w:rsid w:val="00E135C4"/>
    <w:rsid w:val="00E24A34"/>
    <w:rsid w:val="00E45AD1"/>
    <w:rsid w:val="00E6536E"/>
    <w:rsid w:val="00E9569D"/>
    <w:rsid w:val="00EA4E5C"/>
    <w:rsid w:val="00EA5D0A"/>
    <w:rsid w:val="00EB12EA"/>
    <w:rsid w:val="00EC1F52"/>
    <w:rsid w:val="00ED3B6C"/>
    <w:rsid w:val="00EE6162"/>
    <w:rsid w:val="00F03494"/>
    <w:rsid w:val="00F174FF"/>
    <w:rsid w:val="00F23A03"/>
    <w:rsid w:val="00F61820"/>
    <w:rsid w:val="00F67622"/>
    <w:rsid w:val="00F76C58"/>
    <w:rsid w:val="00FB3EDF"/>
    <w:rsid w:val="00FC1258"/>
    <w:rsid w:val="00FC2912"/>
    <w:rsid w:val="00FD0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0B516"/>
  <w15:docId w15:val="{66D14C58-F9BC-442A-9180-310421B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FA0"/>
  </w:style>
  <w:style w:type="paragraph" w:styleId="Footer">
    <w:name w:val="footer"/>
    <w:basedOn w:val="Normal"/>
    <w:link w:val="FooterChar"/>
    <w:uiPriority w:val="99"/>
    <w:unhideWhenUsed/>
    <w:rsid w:val="00057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FA0"/>
  </w:style>
  <w:style w:type="paragraph" w:styleId="BalloonText">
    <w:name w:val="Balloon Text"/>
    <w:basedOn w:val="Normal"/>
    <w:link w:val="BalloonTextChar"/>
    <w:uiPriority w:val="99"/>
    <w:semiHidden/>
    <w:unhideWhenUsed/>
    <w:rsid w:val="00057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FA0"/>
    <w:rPr>
      <w:rFonts w:ascii="Tahoma" w:hAnsi="Tahoma" w:cs="Tahoma"/>
      <w:sz w:val="16"/>
      <w:szCs w:val="16"/>
    </w:rPr>
  </w:style>
  <w:style w:type="character" w:styleId="Hyperlink">
    <w:name w:val="Hyperlink"/>
    <w:uiPriority w:val="99"/>
    <w:unhideWhenUsed/>
    <w:rsid w:val="00B642EE"/>
    <w:rPr>
      <w:color w:val="0000FF"/>
      <w:u w:val="single"/>
    </w:rPr>
  </w:style>
  <w:style w:type="character" w:styleId="Emphasis">
    <w:name w:val="Emphasis"/>
    <w:basedOn w:val="DefaultParagraphFont"/>
    <w:uiPriority w:val="20"/>
    <w:qFormat/>
    <w:rsid w:val="00632012"/>
    <w:rPr>
      <w:i/>
      <w:iCs/>
    </w:rPr>
  </w:style>
  <w:style w:type="paragraph" w:styleId="ListParagraph">
    <w:name w:val="List Paragraph"/>
    <w:basedOn w:val="Normal"/>
    <w:uiPriority w:val="34"/>
    <w:qFormat/>
    <w:rsid w:val="00632012"/>
    <w:pPr>
      <w:spacing w:after="160" w:line="259" w:lineRule="auto"/>
      <w:ind w:left="720"/>
      <w:contextualSpacing/>
    </w:pPr>
  </w:style>
  <w:style w:type="character" w:styleId="CommentReference">
    <w:name w:val="annotation reference"/>
    <w:basedOn w:val="DefaultParagraphFont"/>
    <w:uiPriority w:val="99"/>
    <w:semiHidden/>
    <w:unhideWhenUsed/>
    <w:rsid w:val="001249EB"/>
    <w:rPr>
      <w:sz w:val="16"/>
      <w:szCs w:val="16"/>
    </w:rPr>
  </w:style>
  <w:style w:type="paragraph" w:styleId="CommentText">
    <w:name w:val="annotation text"/>
    <w:basedOn w:val="Normal"/>
    <w:link w:val="CommentTextChar"/>
    <w:uiPriority w:val="99"/>
    <w:semiHidden/>
    <w:unhideWhenUsed/>
    <w:rsid w:val="001249EB"/>
    <w:pPr>
      <w:spacing w:line="240" w:lineRule="auto"/>
    </w:pPr>
    <w:rPr>
      <w:sz w:val="20"/>
      <w:szCs w:val="20"/>
    </w:rPr>
  </w:style>
  <w:style w:type="character" w:customStyle="1" w:styleId="CommentTextChar">
    <w:name w:val="Comment Text Char"/>
    <w:basedOn w:val="DefaultParagraphFont"/>
    <w:link w:val="CommentText"/>
    <w:uiPriority w:val="99"/>
    <w:semiHidden/>
    <w:rsid w:val="001249EB"/>
    <w:rPr>
      <w:sz w:val="20"/>
      <w:szCs w:val="20"/>
    </w:rPr>
  </w:style>
  <w:style w:type="paragraph" w:styleId="CommentSubject">
    <w:name w:val="annotation subject"/>
    <w:basedOn w:val="CommentText"/>
    <w:next w:val="CommentText"/>
    <w:link w:val="CommentSubjectChar"/>
    <w:uiPriority w:val="99"/>
    <w:semiHidden/>
    <w:unhideWhenUsed/>
    <w:rsid w:val="001249EB"/>
    <w:rPr>
      <w:b/>
      <w:bCs/>
    </w:rPr>
  </w:style>
  <w:style w:type="character" w:customStyle="1" w:styleId="CommentSubjectChar">
    <w:name w:val="Comment Subject Char"/>
    <w:basedOn w:val="CommentTextChar"/>
    <w:link w:val="CommentSubject"/>
    <w:uiPriority w:val="99"/>
    <w:semiHidden/>
    <w:rsid w:val="001249EB"/>
    <w:rPr>
      <w:b/>
      <w:bCs/>
      <w:sz w:val="20"/>
      <w:szCs w:val="20"/>
    </w:rPr>
  </w:style>
  <w:style w:type="character" w:customStyle="1" w:styleId="UnresolvedMention1">
    <w:name w:val="Unresolved Mention1"/>
    <w:basedOn w:val="DefaultParagraphFont"/>
    <w:uiPriority w:val="99"/>
    <w:semiHidden/>
    <w:unhideWhenUsed/>
    <w:rsid w:val="00852E73"/>
    <w:rPr>
      <w:color w:val="605E5C"/>
      <w:shd w:val="clear" w:color="auto" w:fill="E1DFDD"/>
    </w:rPr>
  </w:style>
  <w:style w:type="character" w:styleId="FollowedHyperlink">
    <w:name w:val="FollowedHyperlink"/>
    <w:basedOn w:val="DefaultParagraphFont"/>
    <w:uiPriority w:val="99"/>
    <w:semiHidden/>
    <w:unhideWhenUsed/>
    <w:rsid w:val="00852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li.org.uk/about/" TargetMode="External"/><Relationship Id="rId18" Type="http://schemas.openxmlformats.org/officeDocument/2006/relationships/hyperlink" Target="https://www.confor.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scot/publications/scotlands-forestry-strategy-20192029/" TargetMode="External"/><Relationship Id="rId7" Type="http://schemas.openxmlformats.org/officeDocument/2006/relationships/settings" Target="settings.xml"/><Relationship Id="rId12" Type="http://schemas.openxmlformats.org/officeDocument/2006/relationships/hyperlink" Target="https://hta.org.uk/" TargetMode="External"/><Relationship Id="rId17" Type="http://schemas.openxmlformats.org/officeDocument/2006/relationships/hyperlink" Target="https://forestryandland.gov.sco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ature.scot/" TargetMode="External"/><Relationship Id="rId20" Type="http://schemas.openxmlformats.org/officeDocument/2006/relationships/hyperlink" Target="https://hta.org.uk/uploads/assets/uploaded/d9afcd6e-8a2c-48a1-89c1d67d94e19d2d.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thealthy.org.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onfor.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planthealthcentre.scot/call-for-pro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dscapeinstitute.org/" TargetMode="External"/><Relationship Id="rId22" Type="http://schemas.openxmlformats.org/officeDocument/2006/relationships/hyperlink" Target="https://planthealthy.org.uk/assets/downloads/Plant-Health-Management-Standard-v1.0-Published-240119.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lanthealthcentre.scot" TargetMode="External"/><Relationship Id="rId1" Type="http://schemas.openxmlformats.org/officeDocument/2006/relationships/hyperlink" Target="mailto:info@planthealthcentre.sc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DB44B3FCD8A24198269FC94D12259D" ma:contentTypeVersion="7" ma:contentTypeDescription="Create a new document." ma:contentTypeScope="" ma:versionID="c2c2bc088bb9536ad1adccab4a64c0b7">
  <xsd:schema xmlns:xsd="http://www.w3.org/2001/XMLSchema" xmlns:xs="http://www.w3.org/2001/XMLSchema" xmlns:p="http://schemas.microsoft.com/office/2006/metadata/properties" xmlns:ns3="0f22d78a-1b42-43d4-8d89-8a64998d3ac8" targetNamespace="http://schemas.microsoft.com/office/2006/metadata/properties" ma:root="true" ma:fieldsID="91bd862280bea7e0bac36c4ec5969d35" ns3:_="">
    <xsd:import namespace="0f22d78a-1b42-43d4-8d89-8a64998d3a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2d78a-1b42-43d4-8d89-8a64998d3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8B09-5D32-413F-8C74-15316DEF35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f22d78a-1b42-43d4-8d89-8a64998d3ac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DB077E9-73F1-4223-8AB2-844F8E1D1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2d78a-1b42-43d4-8d89-8a64998d3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9B227-8DFF-478E-BB51-FC359AE0E637}">
  <ds:schemaRefs>
    <ds:schemaRef ds:uri="http://schemas.microsoft.com/sharepoint/v3/contenttype/forms"/>
  </ds:schemaRefs>
</ds:datastoreItem>
</file>

<file path=customXml/itemProps4.xml><?xml version="1.0" encoding="utf-8"?>
<ds:datastoreItem xmlns:ds="http://schemas.openxmlformats.org/officeDocument/2006/customXml" ds:itemID="{41F92E16-A3AD-411B-9A6A-E46CC840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14520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Humphris</dc:creator>
  <cp:lastModifiedBy>Ian Toth</cp:lastModifiedBy>
  <cp:revision>2</cp:revision>
  <cp:lastPrinted>2019-11-06T12:16:00Z</cp:lastPrinted>
  <dcterms:created xsi:type="dcterms:W3CDTF">2019-11-20T15:52:00Z</dcterms:created>
  <dcterms:modified xsi:type="dcterms:W3CDTF">2019-11-20T15:52:00Z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0x010100A7DB44B3FCD8A24198269FC94D12259D</vt:lpwstr>
  </property>
</Properties>
</file>